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5E6A" w14:textId="77777777" w:rsidR="002C449E" w:rsidRPr="00000CA9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0CA9">
        <w:rPr>
          <w:rFonts w:ascii="Arial" w:hAnsi="Arial" w:cs="Arial"/>
          <w:b/>
          <w:bCs/>
          <w:sz w:val="24"/>
          <w:szCs w:val="24"/>
        </w:rPr>
        <w:t>AGENDA MENSUAL</w:t>
      </w:r>
    </w:p>
    <w:p w14:paraId="7055E5B7" w14:textId="77777777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Social y Difusión. </w:t>
      </w:r>
    </w:p>
    <w:p w14:paraId="2A5A9C30" w14:textId="6326E439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ICAI,</w:t>
      </w:r>
      <w:r w:rsidR="003A6FD5">
        <w:rPr>
          <w:rFonts w:ascii="Arial" w:hAnsi="Arial" w:cs="Arial"/>
          <w:sz w:val="24"/>
          <w:szCs w:val="24"/>
        </w:rPr>
        <w:t xml:space="preserve"> </w:t>
      </w:r>
      <w:r w:rsidR="00664CA6">
        <w:rPr>
          <w:rFonts w:ascii="Arial" w:hAnsi="Arial" w:cs="Arial"/>
          <w:sz w:val="24"/>
          <w:szCs w:val="24"/>
        </w:rPr>
        <w:t>abril</w:t>
      </w:r>
      <w:r w:rsidR="00AB71D5">
        <w:rPr>
          <w:rFonts w:ascii="Arial" w:hAnsi="Arial" w:cs="Arial"/>
          <w:sz w:val="24"/>
          <w:szCs w:val="24"/>
        </w:rPr>
        <w:t xml:space="preserve"> </w:t>
      </w:r>
      <w:r w:rsidR="002B3F8A">
        <w:rPr>
          <w:rFonts w:ascii="Arial" w:hAnsi="Arial" w:cs="Arial"/>
          <w:sz w:val="24"/>
          <w:szCs w:val="24"/>
        </w:rPr>
        <w:t>2025.</w:t>
      </w:r>
    </w:p>
    <w:p w14:paraId="712696E8" w14:textId="77777777" w:rsidR="002C449E" w:rsidRPr="00AC62A6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782855" w14:textId="258A6023" w:rsidR="002C449E" w:rsidRDefault="00664CA6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abril</w:t>
      </w:r>
      <w:r w:rsidR="0078302F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2C449E" w:rsidRPr="00AC62A6">
        <w:rPr>
          <w:rFonts w:ascii="Arial" w:hAnsi="Arial" w:cs="Arial"/>
          <w:b/>
          <w:bCs/>
          <w:sz w:val="24"/>
          <w:szCs w:val="24"/>
        </w:rPr>
        <w:t>:</w:t>
      </w:r>
      <w:r w:rsidR="003A6F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D3EADF" w14:textId="11C5186F" w:rsidR="0078302F" w:rsidRDefault="0078302F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asistencia de la Comisionada Presidenta, Dulce María Fuentes Mancillas a</w:t>
      </w:r>
      <w:r w:rsidR="00261366">
        <w:rPr>
          <w:rFonts w:ascii="Arial" w:hAnsi="Arial" w:cs="Arial"/>
          <w:sz w:val="24"/>
          <w:szCs w:val="24"/>
        </w:rPr>
        <w:t xml:space="preserve"> </w:t>
      </w:r>
      <w:r w:rsidR="00664CA6">
        <w:rPr>
          <w:rFonts w:ascii="Arial" w:hAnsi="Arial" w:cs="Arial"/>
          <w:sz w:val="24"/>
          <w:szCs w:val="24"/>
        </w:rPr>
        <w:t xml:space="preserve">la reunión de trabajo con la </w:t>
      </w:r>
      <w:proofErr w:type="gramStart"/>
      <w:r w:rsidR="00664CA6">
        <w:rPr>
          <w:rFonts w:ascii="Arial" w:hAnsi="Arial" w:cs="Arial"/>
          <w:sz w:val="24"/>
          <w:szCs w:val="24"/>
        </w:rPr>
        <w:t>Presidenta</w:t>
      </w:r>
      <w:proofErr w:type="gramEnd"/>
      <w:r w:rsidR="00664CA6">
        <w:rPr>
          <w:rFonts w:ascii="Arial" w:hAnsi="Arial" w:cs="Arial"/>
          <w:sz w:val="24"/>
          <w:szCs w:val="24"/>
        </w:rPr>
        <w:t xml:space="preserve"> de la Junta de Gobierno del Congreso del Estado, </w:t>
      </w:r>
      <w:proofErr w:type="spellStart"/>
      <w:r w:rsidR="00664CA6">
        <w:rPr>
          <w:rFonts w:ascii="Arial" w:hAnsi="Arial" w:cs="Arial"/>
          <w:sz w:val="24"/>
          <w:szCs w:val="24"/>
        </w:rPr>
        <w:t>Dip</w:t>
      </w:r>
      <w:proofErr w:type="spellEnd"/>
      <w:r w:rsidR="00664CA6">
        <w:rPr>
          <w:rFonts w:ascii="Arial" w:hAnsi="Arial" w:cs="Arial"/>
          <w:sz w:val="24"/>
          <w:szCs w:val="24"/>
        </w:rPr>
        <w:t>. Luz Elena Morales y con la Secretaria de Fiscalización y Rendición de Cuentas de Coahuila, Elma Marisol</w:t>
      </w:r>
      <w:r w:rsidR="004E378A">
        <w:rPr>
          <w:rFonts w:ascii="Arial" w:hAnsi="Arial" w:cs="Arial"/>
          <w:sz w:val="24"/>
          <w:szCs w:val="24"/>
        </w:rPr>
        <w:t xml:space="preserve"> Martínez</w:t>
      </w:r>
      <w:bookmarkStart w:id="0" w:name="_GoBack"/>
      <w:bookmarkEnd w:id="0"/>
      <w:r w:rsidR="00664CA6">
        <w:rPr>
          <w:rFonts w:ascii="Arial" w:hAnsi="Arial" w:cs="Arial"/>
          <w:sz w:val="24"/>
          <w:szCs w:val="24"/>
        </w:rPr>
        <w:t xml:space="preserve">, quienes analizaron rutas para la armonización legislativa de la reforma en materia de transparencia y protección de datos personales. </w:t>
      </w:r>
    </w:p>
    <w:p w14:paraId="6E0E16A0" w14:textId="2D86F568" w:rsidR="00664CA6" w:rsidRDefault="00664CA6" w:rsidP="002C449E">
      <w:pPr>
        <w:jc w:val="both"/>
        <w:rPr>
          <w:rFonts w:ascii="Arial" w:hAnsi="Arial" w:cs="Arial"/>
          <w:sz w:val="24"/>
          <w:szCs w:val="24"/>
        </w:rPr>
      </w:pPr>
    </w:p>
    <w:p w14:paraId="2D81653C" w14:textId="7ECB3D9A" w:rsidR="00664CA6" w:rsidRPr="00664CA6" w:rsidRDefault="00664CA6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664CA6">
        <w:rPr>
          <w:rFonts w:ascii="Arial" w:hAnsi="Arial" w:cs="Arial"/>
          <w:b/>
          <w:sz w:val="24"/>
          <w:szCs w:val="24"/>
        </w:rPr>
        <w:t>9 abril 2025:</w:t>
      </w:r>
    </w:p>
    <w:p w14:paraId="56073115" w14:textId="74595238" w:rsidR="00664CA6" w:rsidRDefault="00664CA6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asistencia de la Comisionada Presidenta, Dulce María Fuentes Mancillas a</w:t>
      </w:r>
      <w:r>
        <w:rPr>
          <w:rFonts w:ascii="Arial" w:hAnsi="Arial" w:cs="Arial"/>
          <w:sz w:val="24"/>
          <w:szCs w:val="24"/>
        </w:rPr>
        <w:t xml:space="preserve">l arranque de la Jornada de Capacitación impartida por la Auditoría Superior de la Federación, celebrada en Saltillo. </w:t>
      </w:r>
    </w:p>
    <w:p w14:paraId="21B43478" w14:textId="194D9878" w:rsidR="00664CA6" w:rsidRDefault="00664CA6" w:rsidP="002C449E">
      <w:pPr>
        <w:jc w:val="both"/>
        <w:rPr>
          <w:rFonts w:ascii="Arial" w:hAnsi="Arial" w:cs="Arial"/>
          <w:sz w:val="24"/>
          <w:szCs w:val="24"/>
        </w:rPr>
      </w:pPr>
    </w:p>
    <w:p w14:paraId="50DEE1E6" w14:textId="6AAE40CF" w:rsidR="00664CA6" w:rsidRPr="00664CA6" w:rsidRDefault="00664CA6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664CA6">
        <w:rPr>
          <w:rFonts w:ascii="Arial" w:hAnsi="Arial" w:cs="Arial"/>
          <w:b/>
          <w:sz w:val="24"/>
          <w:szCs w:val="24"/>
        </w:rPr>
        <w:t>11 abril 2025:</w:t>
      </w:r>
    </w:p>
    <w:p w14:paraId="39F93A2A" w14:textId="646D8D3F" w:rsidR="00664CA6" w:rsidRDefault="00664CA6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asistencia de la Comisionada Presidenta, Dulce María Fuentes Mancillas a la</w:t>
      </w:r>
      <w:r>
        <w:rPr>
          <w:rFonts w:ascii="Arial" w:hAnsi="Arial" w:cs="Arial"/>
          <w:sz w:val="24"/>
          <w:szCs w:val="24"/>
        </w:rPr>
        <w:t xml:space="preserve"> toma de protesta de la Magistrada, Gabriela Valencia Luévano, quien se integró al Pleno del Tribunal Electoral de Coahuila.</w:t>
      </w:r>
    </w:p>
    <w:p w14:paraId="59D09389" w14:textId="31B8CCF5" w:rsidR="0015652E" w:rsidRDefault="0015652E" w:rsidP="002C449E">
      <w:pPr>
        <w:jc w:val="both"/>
        <w:rPr>
          <w:rFonts w:ascii="Arial" w:hAnsi="Arial" w:cs="Arial"/>
          <w:sz w:val="24"/>
          <w:szCs w:val="24"/>
        </w:rPr>
      </w:pPr>
    </w:p>
    <w:p w14:paraId="199B92D8" w14:textId="202FE086" w:rsidR="0015652E" w:rsidRPr="0015652E" w:rsidRDefault="0015652E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15652E">
        <w:rPr>
          <w:rFonts w:ascii="Arial" w:hAnsi="Arial" w:cs="Arial"/>
          <w:b/>
          <w:sz w:val="24"/>
          <w:szCs w:val="24"/>
        </w:rPr>
        <w:t>24 abril 2025:</w:t>
      </w:r>
    </w:p>
    <w:p w14:paraId="67C5386A" w14:textId="6FB4D45C" w:rsidR="0015652E" w:rsidRDefault="0015652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Asistencia a las sesiones del Órgano de Gobierno y del Comité Coordinador del Sistema Anticorrupción de Coahuila. </w:t>
      </w:r>
    </w:p>
    <w:p w14:paraId="49591A42" w14:textId="7A512EA7" w:rsidR="00664CA6" w:rsidRDefault="00664CA6" w:rsidP="002C449E">
      <w:pPr>
        <w:jc w:val="both"/>
        <w:rPr>
          <w:rFonts w:ascii="Arial" w:hAnsi="Arial" w:cs="Arial"/>
          <w:sz w:val="24"/>
          <w:szCs w:val="24"/>
        </w:rPr>
      </w:pPr>
    </w:p>
    <w:p w14:paraId="1777A891" w14:textId="4F9C2D91" w:rsidR="00664CA6" w:rsidRPr="0015652E" w:rsidRDefault="0015652E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15652E">
        <w:rPr>
          <w:rFonts w:ascii="Arial" w:hAnsi="Arial" w:cs="Arial"/>
          <w:b/>
          <w:sz w:val="24"/>
          <w:szCs w:val="24"/>
        </w:rPr>
        <w:t>28 abril 2025:</w:t>
      </w:r>
    </w:p>
    <w:p w14:paraId="358D05A5" w14:textId="0F41A542" w:rsidR="0015652E" w:rsidRDefault="0015652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Cuarta Sesión Ordinaria del Consejo General del ICAI, celebrada en Saltillo. </w:t>
      </w:r>
    </w:p>
    <w:p w14:paraId="758E854C" w14:textId="779CA227" w:rsidR="00261366" w:rsidRDefault="00261366" w:rsidP="002C449E">
      <w:pPr>
        <w:jc w:val="both"/>
        <w:rPr>
          <w:rFonts w:ascii="Arial" w:hAnsi="Arial" w:cs="Arial"/>
          <w:sz w:val="24"/>
          <w:szCs w:val="24"/>
        </w:rPr>
      </w:pPr>
    </w:p>
    <w:p w14:paraId="5D5290E9" w14:textId="5C814909" w:rsidR="00B04DE2" w:rsidRDefault="00B04DE2" w:rsidP="002C449E">
      <w:pPr>
        <w:jc w:val="both"/>
        <w:rPr>
          <w:rFonts w:ascii="Arial" w:hAnsi="Arial" w:cs="Arial"/>
          <w:sz w:val="24"/>
          <w:szCs w:val="24"/>
        </w:rPr>
      </w:pPr>
    </w:p>
    <w:sectPr w:rsidR="00B04DE2" w:rsidSect="002C4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E"/>
    <w:rsid w:val="00002528"/>
    <w:rsid w:val="0000677C"/>
    <w:rsid w:val="00013EAB"/>
    <w:rsid w:val="000357D2"/>
    <w:rsid w:val="00095633"/>
    <w:rsid w:val="000B5C50"/>
    <w:rsid w:val="00102F8B"/>
    <w:rsid w:val="00113F6C"/>
    <w:rsid w:val="0015652E"/>
    <w:rsid w:val="00174D1F"/>
    <w:rsid w:val="001A3919"/>
    <w:rsid w:val="001E0A6A"/>
    <w:rsid w:val="001E6D42"/>
    <w:rsid w:val="001F068F"/>
    <w:rsid w:val="00214AF0"/>
    <w:rsid w:val="00252C2E"/>
    <w:rsid w:val="00261366"/>
    <w:rsid w:val="002B3F8A"/>
    <w:rsid w:val="002C449E"/>
    <w:rsid w:val="002E162D"/>
    <w:rsid w:val="00322004"/>
    <w:rsid w:val="00382481"/>
    <w:rsid w:val="00382CE4"/>
    <w:rsid w:val="003A6FD5"/>
    <w:rsid w:val="004009FD"/>
    <w:rsid w:val="004A28A2"/>
    <w:rsid w:val="004C5C96"/>
    <w:rsid w:val="004E0824"/>
    <w:rsid w:val="004E378A"/>
    <w:rsid w:val="005B3588"/>
    <w:rsid w:val="005F1EFE"/>
    <w:rsid w:val="00606C63"/>
    <w:rsid w:val="00664CA6"/>
    <w:rsid w:val="00674F49"/>
    <w:rsid w:val="00685E41"/>
    <w:rsid w:val="006F3D31"/>
    <w:rsid w:val="00751E24"/>
    <w:rsid w:val="0078302F"/>
    <w:rsid w:val="007D3734"/>
    <w:rsid w:val="008540B5"/>
    <w:rsid w:val="00874477"/>
    <w:rsid w:val="008B7A37"/>
    <w:rsid w:val="008E52F5"/>
    <w:rsid w:val="00904504"/>
    <w:rsid w:val="009C2382"/>
    <w:rsid w:val="00A24B03"/>
    <w:rsid w:val="00A45A50"/>
    <w:rsid w:val="00A66582"/>
    <w:rsid w:val="00A755D4"/>
    <w:rsid w:val="00A842B2"/>
    <w:rsid w:val="00A949BB"/>
    <w:rsid w:val="00AB71D5"/>
    <w:rsid w:val="00AD1DDB"/>
    <w:rsid w:val="00B01AE1"/>
    <w:rsid w:val="00B04DE2"/>
    <w:rsid w:val="00B20EDD"/>
    <w:rsid w:val="00B53F86"/>
    <w:rsid w:val="00B577B7"/>
    <w:rsid w:val="00B6303C"/>
    <w:rsid w:val="00BE1010"/>
    <w:rsid w:val="00C93F42"/>
    <w:rsid w:val="00CA1C35"/>
    <w:rsid w:val="00CA7BC3"/>
    <w:rsid w:val="00CC7E87"/>
    <w:rsid w:val="00CD58D5"/>
    <w:rsid w:val="00D35372"/>
    <w:rsid w:val="00D560DB"/>
    <w:rsid w:val="00DB289F"/>
    <w:rsid w:val="00E16F7F"/>
    <w:rsid w:val="00E65035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18A5"/>
  <w15:chartTrackingRefBased/>
  <w15:docId w15:val="{C55AF8D9-FF87-4CAB-85FD-B1796D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C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MaryCarmen</cp:lastModifiedBy>
  <cp:revision>48</cp:revision>
  <dcterms:created xsi:type="dcterms:W3CDTF">2024-06-05T18:21:00Z</dcterms:created>
  <dcterms:modified xsi:type="dcterms:W3CDTF">2025-05-08T20:27:00Z</dcterms:modified>
</cp:coreProperties>
</file>