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6BF" w14:textId="6CAF5822" w:rsidR="00FC6FDD" w:rsidRDefault="008966BA">
      <w:r>
        <w:rPr>
          <w:noProof/>
        </w:rPr>
        <w:drawing>
          <wp:anchor distT="0" distB="0" distL="114300" distR="114300" simplePos="0" relativeHeight="251668480" behindDoc="0" locked="0" layoutInCell="1" allowOverlap="1" wp14:anchorId="549A3738" wp14:editId="3737A8B8">
            <wp:simplePos x="0" y="0"/>
            <wp:positionH relativeFrom="column">
              <wp:posOffset>314325</wp:posOffset>
            </wp:positionH>
            <wp:positionV relativeFrom="paragraph">
              <wp:posOffset>9525</wp:posOffset>
            </wp:positionV>
            <wp:extent cx="1115695" cy="1304925"/>
            <wp:effectExtent l="0" t="0" r="8255" b="9525"/>
            <wp:wrapSquare wrapText="bothSides"/>
            <wp:docPr id="956646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702B7AE2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0E0F2860" w:rsidR="00FC6FDD" w:rsidRPr="00EF39B6" w:rsidRDefault="008966BA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NESTOR JONATHAN HURTADO VERA</w:t>
                              </w:r>
                            </w:p>
                            <w:p w14:paraId="13B6CB95" w14:textId="77777777" w:rsidR="00EF39B6" w:rsidRPr="00EF39B6" w:rsidRDefault="00EF39B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 w:rsidRPr="00EF39B6">
                                <w:rPr>
                                  <w:szCs w:val="24"/>
                                </w:rPr>
                                <w:t>JEFE DE DEPARTAMENTO</w:t>
                              </w:r>
                            </w:p>
                            <w:p w14:paraId="66ACCCE6" w14:textId="46AEB10D" w:rsidR="00EF39B6" w:rsidRPr="00EF39B6" w:rsidRDefault="008966BA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COMUNICACIÓN SOCIAL Y DISFUSION</w:t>
                              </w:r>
                            </w:p>
                            <w:p w14:paraId="0E3D6F1F" w14:textId="235D3A82" w:rsidR="00EF39B6" w:rsidRPr="00EF39B6" w:rsidRDefault="008966BA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OFICIALIA MAYOR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0E0F2860" w:rsidR="00FC6FDD" w:rsidRPr="00EF39B6" w:rsidRDefault="008966BA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NESTOR JONATHAN HURTADO VERA</w:t>
                        </w:r>
                      </w:p>
                      <w:p w14:paraId="13B6CB95" w14:textId="77777777" w:rsidR="00EF39B6" w:rsidRPr="00EF39B6" w:rsidRDefault="00EF39B6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 w:rsidRPr="00EF39B6">
                          <w:rPr>
                            <w:szCs w:val="24"/>
                          </w:rPr>
                          <w:t>JEFE DE DEPARTAMENTO</w:t>
                        </w:r>
                      </w:p>
                      <w:p w14:paraId="66ACCCE6" w14:textId="46AEB10D" w:rsidR="00EF39B6" w:rsidRPr="00EF39B6" w:rsidRDefault="008966BA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COMUNICACIÓN SOCIAL Y DISFUSION</w:t>
                        </w:r>
                      </w:p>
                      <w:p w14:paraId="0E3D6F1F" w14:textId="235D3A82" w:rsidR="00EF39B6" w:rsidRPr="00EF39B6" w:rsidRDefault="008966BA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OFICIALIA MAYOR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19D656BF" w:rsidR="00FC6FDD" w:rsidRPr="00FC6FDD" w:rsidRDefault="00FC6FDD" w:rsidP="00FC6FDD"/>
    <w:p w14:paraId="64592F1B" w14:textId="41AB88E4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4C71139F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7218"/>
      </w:tblGrid>
      <w:tr w:rsidR="00FC6FDD" w:rsidRPr="00DB2905" w14:paraId="21A878E3" w14:textId="77777777" w:rsidTr="00DB2905">
        <w:trPr>
          <w:trHeight w:val="7620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1ADF08FF" w:rsidR="00FC6FDD" w:rsidRPr="00DB2905" w:rsidRDefault="008966BA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EF39B6" w:rsidRPr="00DB290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1D06C96D" w14:textId="46DE225C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Style w:val="nfasis"/>
                <w:rFonts w:asciiTheme="majorHAnsi" w:hAnsiTheme="majorHAnsi"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Jefe del Departamento de Comunicación Social• ICAI • 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marzo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2024-Actual.</w:t>
            </w:r>
          </w:p>
          <w:p w14:paraId="286A2D9F" w14:textId="6A6A3A25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Style w:val="nfasis"/>
                <w:rFonts w:asciiTheme="majorHAnsi" w:hAnsiTheme="majorHAnsi"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Editorialista en medios de comunicación en Coahuila (TV Azteca, Grupo Región, A tiempo.tv, Prensa de Coahuila y Revista Ahuizote.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abril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2022-Actual.</w:t>
            </w:r>
          </w:p>
          <w:p w14:paraId="0C64EA22" w14:textId="7189D6F0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Consultor político y de medios de comunicación en Coahuila.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enero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2010-Actual.</w:t>
            </w:r>
          </w:p>
          <w:p w14:paraId="1676C4C4" w14:textId="02559592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Style w:val="nfasis"/>
                <w:rFonts w:asciiTheme="majorHAnsi" w:hAnsiTheme="majorHAnsi"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Vocero del Gobierno Federal en Coahuila.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diciembre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2018-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diciembre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2020.</w:t>
            </w:r>
          </w:p>
          <w:p w14:paraId="65673F55" w14:textId="4579F60B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Style w:val="nfasis"/>
                <w:rFonts w:asciiTheme="majorHAnsi" w:hAnsiTheme="majorHAnsi"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Coordinador de entrevistas nacionales de campaña presidencial.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enero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2018-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noviembre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2018.</w:t>
            </w:r>
          </w:p>
          <w:p w14:paraId="44F59F8F" w14:textId="036B962B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Style w:val="nfasis"/>
                <w:rFonts w:asciiTheme="majorHAnsi" w:hAnsiTheme="majorHAnsi"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Director de comunicación social del PAN Coahuila.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marzo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2013-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noviembre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2017.</w:t>
            </w:r>
          </w:p>
          <w:p w14:paraId="1DF6F835" w14:textId="1E06ACDB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Fonts w:cstheme="majorHAnsi"/>
                <w:i w:val="0"/>
                <w:iCs w:val="0"/>
                <w:color w:val="auto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Responsable del área de Comunicación Social de Claridad y Participación Ciudadana, A.C.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agosto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2011-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febrero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2013.</w:t>
            </w:r>
          </w:p>
          <w:p w14:paraId="269CD921" w14:textId="692A440B" w:rsidR="008966BA" w:rsidRPr="00767CA4" w:rsidRDefault="008966BA" w:rsidP="008966BA">
            <w:pPr>
              <w:pStyle w:val="Ttulo4"/>
              <w:numPr>
                <w:ilvl w:val="0"/>
                <w:numId w:val="1"/>
              </w:numPr>
              <w:jc w:val="left"/>
              <w:rPr>
                <w:rFonts w:cstheme="majorHAnsi"/>
                <w:sz w:val="18"/>
                <w:szCs w:val="18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Reportero del Heraldo de Saltillo y Acontecer de Ramos Arizpe. •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>enero</w:t>
            </w: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 y febrero 2010.</w:t>
            </w:r>
          </w:p>
          <w:p w14:paraId="70A5BF4A" w14:textId="55CFB95B" w:rsidR="00FC6FDD" w:rsidRPr="006C67C2" w:rsidRDefault="00FC6FDD" w:rsidP="008966BA">
            <w:pPr>
              <w:pStyle w:val="Ttulo4"/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FC6FDD" w:rsidRPr="00DB2905" w14:paraId="20E96C6C" w14:textId="77777777" w:rsidTr="00DB2905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5AFDAEF5" w14:textId="6B754BF4" w:rsidR="00FC6FDD" w:rsidRPr="006C67C2" w:rsidRDefault="00D045FE" w:rsidP="00C25977">
            <w:pPr>
              <w:pStyle w:val="Ttulo4"/>
              <w:ind w:left="465"/>
              <w:rPr>
                <w:rStyle w:val="nfasis"/>
                <w:rFonts w:ascii="Calibri" w:hAnsi="Calibri" w:cs="Calibri"/>
                <w:sz w:val="20"/>
                <w:szCs w:val="20"/>
              </w:rPr>
            </w:pPr>
            <w:r w:rsidRPr="00767CA4">
              <w:rPr>
                <w:rStyle w:val="nfasis"/>
                <w:rFonts w:asciiTheme="majorHAnsi" w:hAnsiTheme="majorHAnsi" w:cstheme="majorHAnsi"/>
                <w:sz w:val="18"/>
                <w:szCs w:val="18"/>
              </w:rPr>
              <w:t xml:space="preserve">Lic. Ciencias Políticas y Sociales y Administración Pública </w:t>
            </w:r>
            <w:r w:rsidR="00C25977" w:rsidRPr="006C67C2">
              <w:rPr>
                <w:rStyle w:val="nfasis"/>
                <w:rFonts w:ascii="Calibri" w:hAnsi="Calibri" w:cs="Calibri"/>
                <w:sz w:val="20"/>
                <w:szCs w:val="20"/>
              </w:rPr>
              <w:t>•</w:t>
            </w:r>
            <w:r w:rsidR="00EF39B6" w:rsidRPr="006C67C2">
              <w:rPr>
                <w:rStyle w:val="nfasis"/>
                <w:rFonts w:ascii="Calibri" w:hAnsi="Calibri" w:cs="Calibri"/>
                <w:sz w:val="20"/>
                <w:szCs w:val="20"/>
              </w:rPr>
              <w:t xml:space="preserve"> </w:t>
            </w:r>
            <w:r w:rsidR="006C67C2" w:rsidRPr="006C67C2">
              <w:rPr>
                <w:rStyle w:val="nfasis"/>
                <w:rFonts w:ascii="Calibri" w:hAnsi="Calibri" w:cs="Calibri"/>
                <w:sz w:val="20"/>
                <w:szCs w:val="20"/>
              </w:rPr>
              <w:t>Universidad</w:t>
            </w:r>
            <w:r>
              <w:rPr>
                <w:rStyle w:val="nfasis"/>
                <w:rFonts w:ascii="Calibri" w:hAnsi="Calibri" w:cs="Calibri"/>
                <w:sz w:val="20"/>
                <w:szCs w:val="20"/>
              </w:rPr>
              <w:t xml:space="preserve"> Autónoma de Coahuila</w:t>
            </w:r>
            <w:r w:rsidR="00EF39B6" w:rsidRPr="006C67C2">
              <w:rPr>
                <w:rStyle w:val="nfasis"/>
                <w:rFonts w:ascii="Calibri" w:hAnsi="Calibri" w:cs="Calibri"/>
                <w:sz w:val="20"/>
                <w:szCs w:val="20"/>
              </w:rPr>
              <w:t>.</w:t>
            </w:r>
          </w:p>
          <w:p w14:paraId="5125EB63" w14:textId="36C41BD8" w:rsidR="006C67C2" w:rsidRPr="006C67C2" w:rsidRDefault="006C67C2" w:rsidP="006C67C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88EC98" w14:textId="77777777" w:rsidR="00474978" w:rsidRPr="00DB2905" w:rsidRDefault="00474978" w:rsidP="008966BA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214BCADB" w14:textId="77777777" w:rsidTr="00DB2905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6ED51E79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lastRenderedPageBreak/>
              <w:t>DIPLOMADOS Y CURSOS</w:t>
            </w:r>
            <w:r w:rsidR="00DA3B20">
              <w:rPr>
                <w:rFonts w:cstheme="majorHAnsi"/>
                <w:b/>
                <w:sz w:val="20"/>
                <w:szCs w:val="20"/>
              </w:rPr>
              <w:t xml:space="preserve"> (RECIENTES)</w:t>
            </w:r>
          </w:p>
          <w:p w14:paraId="7E567C3C" w14:textId="18BCBFA7" w:rsidR="00474978" w:rsidRDefault="00474978" w:rsidP="00474978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• Diplomado</w:t>
            </w:r>
            <w:r w:rsidR="00DA3B20"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Catastros Municipales, Finanzas Públicas y Barómetro de Información Presupuestal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DA3B2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Instituto Mexicano para la Competitividad A.C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en coordinación con la </w:t>
            </w:r>
            <w:r w:rsidR="00DA3B2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 Coahuila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DA3B2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Agosto 2023. Maestro Manuel Guadarrama, Coordinador de Finanzas </w:t>
            </w:r>
            <w:r w:rsidR="008D5D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Públicas.</w:t>
            </w:r>
          </w:p>
          <w:p w14:paraId="5DF3AE85" w14:textId="77777777" w:rsidR="00DA3B20" w:rsidRPr="00DA3B20" w:rsidRDefault="00DA3B20" w:rsidP="00DA3B20"/>
          <w:p w14:paraId="11F49E85" w14:textId="77777777" w:rsidR="00DA3B20" w:rsidRDefault="00474978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Diplomado </w:t>
            </w:r>
            <w:r w:rsidR="00DA3B20"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de Normas Profesionales de Auditoría del Sistema Nacional de Fiscalización</w:t>
            </w:r>
            <w:r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DA3B2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Auditoría Superior del Estado de Coahuila. Del 06 de marzo al 14 de mayo de 2023.</w:t>
            </w:r>
          </w:p>
          <w:p w14:paraId="56E8FE76" w14:textId="2EDA90E0" w:rsidR="00474978" w:rsidRDefault="00474978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ED69395" w14:textId="62FCAD2B" w:rsidR="00B0265A" w:rsidRPr="00DB2905" w:rsidRDefault="005B27E2" w:rsidP="00DA3B20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DA3B20" w:rsidRPr="00DA3B20">
              <w:rPr>
                <w:rStyle w:val="nfasis"/>
                <w:rFonts w:asciiTheme="majorHAnsi" w:hAnsiTheme="majorHAnsi" w:cstheme="majorHAnsi"/>
                <w:b/>
                <w:bCs/>
                <w:sz w:val="20"/>
                <w:szCs w:val="20"/>
              </w:rPr>
              <w:t>Diplomado de Ley de Disciplina Financiera de las Entidades Federativas y los Municipios</w:t>
            </w:r>
            <w:r w:rsidR="00DA3B2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Del 06 de marzo al 23 de abril de 2023. Auditoría Superior del Estado de Coahuila.</w:t>
            </w:r>
          </w:p>
          <w:p w14:paraId="1B081CF6" w14:textId="77777777" w:rsidR="00474978" w:rsidRPr="00DB2905" w:rsidRDefault="00474978" w:rsidP="00DA3B20">
            <w:pPr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F4EA406" w14:textId="77777777" w:rsidTr="00DB2905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9354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26CD3DE0"/>
    <w:multiLevelType w:val="hybridMultilevel"/>
    <w:tmpl w:val="D16829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77BF"/>
    <w:multiLevelType w:val="hybridMultilevel"/>
    <w:tmpl w:val="58DEC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02327">
    <w:abstractNumId w:val="0"/>
  </w:num>
  <w:num w:numId="2" w16cid:durableId="2046514913">
    <w:abstractNumId w:val="2"/>
  </w:num>
  <w:num w:numId="3" w16cid:durableId="119599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E2F2B"/>
    <w:rsid w:val="001327EC"/>
    <w:rsid w:val="0013386F"/>
    <w:rsid w:val="00187163"/>
    <w:rsid w:val="001A2EDC"/>
    <w:rsid w:val="00244F36"/>
    <w:rsid w:val="002A722C"/>
    <w:rsid w:val="002A7E0C"/>
    <w:rsid w:val="00426041"/>
    <w:rsid w:val="00474978"/>
    <w:rsid w:val="0053130C"/>
    <w:rsid w:val="005B27E2"/>
    <w:rsid w:val="005E4267"/>
    <w:rsid w:val="00663D23"/>
    <w:rsid w:val="00695450"/>
    <w:rsid w:val="006C67C2"/>
    <w:rsid w:val="007135EE"/>
    <w:rsid w:val="00721B46"/>
    <w:rsid w:val="00770688"/>
    <w:rsid w:val="007B588A"/>
    <w:rsid w:val="007F44CA"/>
    <w:rsid w:val="008966BA"/>
    <w:rsid w:val="008D5D2E"/>
    <w:rsid w:val="0090407F"/>
    <w:rsid w:val="0093544C"/>
    <w:rsid w:val="009354E7"/>
    <w:rsid w:val="00966C3D"/>
    <w:rsid w:val="009931F4"/>
    <w:rsid w:val="009E635B"/>
    <w:rsid w:val="00A06171"/>
    <w:rsid w:val="00A227CD"/>
    <w:rsid w:val="00A57676"/>
    <w:rsid w:val="00A7780B"/>
    <w:rsid w:val="00A95C61"/>
    <w:rsid w:val="00AF2733"/>
    <w:rsid w:val="00B0265A"/>
    <w:rsid w:val="00B5331C"/>
    <w:rsid w:val="00B60870"/>
    <w:rsid w:val="00C25977"/>
    <w:rsid w:val="00CF7CD3"/>
    <w:rsid w:val="00D045FE"/>
    <w:rsid w:val="00D06D15"/>
    <w:rsid w:val="00D14DEF"/>
    <w:rsid w:val="00D71B80"/>
    <w:rsid w:val="00D71EB5"/>
    <w:rsid w:val="00DA3B20"/>
    <w:rsid w:val="00DB2905"/>
    <w:rsid w:val="00DF4C37"/>
    <w:rsid w:val="00E40715"/>
    <w:rsid w:val="00EE3457"/>
    <w:rsid w:val="00EF39B6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D3108"/>
    <w:rsid w:val="00645732"/>
    <w:rsid w:val="007559A9"/>
    <w:rsid w:val="00777E8D"/>
    <w:rsid w:val="007C5B2D"/>
    <w:rsid w:val="007D3B70"/>
    <w:rsid w:val="007F5082"/>
    <w:rsid w:val="0088173F"/>
    <w:rsid w:val="009314AD"/>
    <w:rsid w:val="009425BB"/>
    <w:rsid w:val="00B67CF3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ICAI_new01</cp:lastModifiedBy>
  <cp:revision>4</cp:revision>
  <cp:lastPrinted>2017-09-26T16:52:00Z</cp:lastPrinted>
  <dcterms:created xsi:type="dcterms:W3CDTF">2024-04-10T15:57:00Z</dcterms:created>
  <dcterms:modified xsi:type="dcterms:W3CDTF">2024-04-12T18:37:00Z</dcterms:modified>
</cp:coreProperties>
</file>