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D90" w:rsidRDefault="00C66D90" w:rsidP="00C66D90">
      <w:pPr>
        <w:spacing w:line="360" w:lineRule="auto"/>
        <w:jc w:val="right"/>
        <w:outlineLvl w:val="0"/>
        <w:rPr>
          <w:rFonts w:ascii="Arial" w:hAnsi="Arial" w:cs="Arial"/>
          <w:caps w:val="0"/>
        </w:rPr>
      </w:pPr>
      <w:r>
        <w:rPr>
          <w:rFonts w:ascii="Arial" w:hAnsi="Arial" w:cs="Arial"/>
          <w:caps w:val="0"/>
        </w:rPr>
        <w:t xml:space="preserve">RECURSO DE REVISIÓN </w:t>
      </w:r>
    </w:p>
    <w:p w:rsidR="00C66D90" w:rsidRDefault="00C66D90" w:rsidP="00C66D90">
      <w:pPr>
        <w:spacing w:line="360" w:lineRule="auto"/>
        <w:jc w:val="right"/>
        <w:outlineLvl w:val="0"/>
        <w:rPr>
          <w:rFonts w:ascii="Arial" w:hAnsi="Arial" w:cs="Arial"/>
          <w:caps w:val="0"/>
        </w:rPr>
      </w:pPr>
      <w:r>
        <w:rPr>
          <w:rFonts w:ascii="Arial" w:hAnsi="Arial" w:cs="Arial"/>
          <w:caps w:val="0"/>
        </w:rPr>
        <w:t xml:space="preserve">Sujeto obligado: </w:t>
      </w:r>
      <w:r>
        <w:rPr>
          <w:rFonts w:ascii="Arial" w:hAnsi="Arial" w:cs="Arial"/>
          <w:caps w:val="0"/>
          <w:lang w:val="es-MX"/>
        </w:rPr>
        <w:t>Instituto Electoral y de Participación Ciudadana</w:t>
      </w:r>
    </w:p>
    <w:p w:rsidR="00C66D90" w:rsidRDefault="00C66D90" w:rsidP="00C66D90">
      <w:pPr>
        <w:spacing w:line="360" w:lineRule="auto"/>
        <w:jc w:val="right"/>
        <w:outlineLvl w:val="0"/>
        <w:rPr>
          <w:rFonts w:ascii="Arial" w:hAnsi="Arial" w:cs="Arial"/>
          <w:caps w:val="0"/>
        </w:rPr>
      </w:pPr>
      <w:r>
        <w:rPr>
          <w:rFonts w:ascii="Arial" w:hAnsi="Arial" w:cs="Arial"/>
          <w:caps w:val="0"/>
        </w:rPr>
        <w:t>Recurrente: Gonzalo Martínez</w:t>
      </w:r>
    </w:p>
    <w:p w:rsidR="00C66D90" w:rsidRDefault="00C66D90" w:rsidP="00C66D90">
      <w:pPr>
        <w:spacing w:line="360" w:lineRule="auto"/>
        <w:jc w:val="right"/>
        <w:outlineLvl w:val="0"/>
        <w:rPr>
          <w:rFonts w:ascii="Arial" w:hAnsi="Arial" w:cs="Arial"/>
          <w:caps w:val="0"/>
        </w:rPr>
      </w:pPr>
      <w:r>
        <w:rPr>
          <w:rFonts w:ascii="Arial" w:hAnsi="Arial" w:cs="Arial"/>
          <w:caps w:val="0"/>
        </w:rPr>
        <w:t>Expediente: 373/2014</w:t>
      </w:r>
    </w:p>
    <w:p w:rsidR="00C66D90" w:rsidRDefault="00C66D90" w:rsidP="00C66D90">
      <w:pPr>
        <w:spacing w:line="360" w:lineRule="auto"/>
        <w:jc w:val="right"/>
        <w:outlineLvl w:val="0"/>
        <w:rPr>
          <w:rFonts w:ascii="Arial" w:hAnsi="Arial" w:cs="Arial"/>
          <w:caps w:val="0"/>
        </w:rPr>
      </w:pPr>
      <w:r>
        <w:rPr>
          <w:rFonts w:ascii="Arial" w:hAnsi="Arial" w:cs="Arial"/>
          <w:caps w:val="0"/>
        </w:rPr>
        <w:t>Consejero Instructor: Jesús Homero Flores Mier</w:t>
      </w:r>
    </w:p>
    <w:p w:rsidR="00C66D90" w:rsidRDefault="00C66D90" w:rsidP="00C66D90">
      <w:pPr>
        <w:spacing w:line="360" w:lineRule="auto"/>
        <w:jc w:val="both"/>
        <w:outlineLvl w:val="0"/>
        <w:rPr>
          <w:rFonts w:ascii="Arial" w:hAnsi="Arial" w:cs="Arial"/>
          <w:b w:val="0"/>
          <w:caps w:val="0"/>
        </w:rPr>
      </w:pPr>
    </w:p>
    <w:p w:rsidR="00C66D90" w:rsidRDefault="00C66D90" w:rsidP="00C66D90">
      <w:pPr>
        <w:pStyle w:val="Sangra2detindependiente"/>
        <w:tabs>
          <w:tab w:val="left" w:pos="540"/>
          <w:tab w:val="left" w:pos="900"/>
        </w:tabs>
        <w:ind w:firstLine="0"/>
        <w:rPr>
          <w:b w:val="0"/>
          <w:caps w:val="0"/>
          <w:sz w:val="24"/>
        </w:rPr>
      </w:pPr>
      <w:r>
        <w:rPr>
          <w:b w:val="0"/>
          <w:caps w:val="0"/>
          <w:sz w:val="24"/>
        </w:rPr>
        <w:t>Visto el expediente formado con motivo del recurso de revisión número 373/2014, promovido por Gonzalo Martínez, en contra de la respuesta otorgada por el Instituto Electoral y de Participación Ciudadana, se procede a dictar la presente resolución con base en los siguientes:</w:t>
      </w:r>
    </w:p>
    <w:p w:rsidR="00C66D90" w:rsidRDefault="00C66D90" w:rsidP="00C66D90">
      <w:pPr>
        <w:spacing w:line="360" w:lineRule="auto"/>
        <w:jc w:val="both"/>
        <w:outlineLvl w:val="0"/>
        <w:rPr>
          <w:rFonts w:ascii="Arial" w:hAnsi="Arial" w:cs="Arial"/>
          <w:b w:val="0"/>
          <w:caps w:val="0"/>
        </w:rPr>
      </w:pPr>
    </w:p>
    <w:p w:rsidR="00C66D90" w:rsidRDefault="00C66D90" w:rsidP="00C66D90">
      <w:pPr>
        <w:spacing w:line="360" w:lineRule="auto"/>
        <w:jc w:val="center"/>
        <w:outlineLvl w:val="0"/>
        <w:rPr>
          <w:rFonts w:ascii="Arial" w:hAnsi="Arial" w:cs="Arial"/>
          <w:caps w:val="0"/>
          <w:spacing w:val="20"/>
        </w:rPr>
      </w:pPr>
      <w:r>
        <w:rPr>
          <w:rFonts w:ascii="Arial" w:hAnsi="Arial" w:cs="Arial"/>
          <w:caps w:val="0"/>
          <w:spacing w:val="20"/>
        </w:rPr>
        <w:t>ANTECEDENTES</w:t>
      </w:r>
    </w:p>
    <w:p w:rsidR="00C66D90" w:rsidRDefault="00C66D90" w:rsidP="00C66D90">
      <w:pPr>
        <w:spacing w:line="360" w:lineRule="auto"/>
        <w:jc w:val="center"/>
        <w:outlineLvl w:val="0"/>
        <w:rPr>
          <w:rFonts w:ascii="Arial" w:hAnsi="Arial" w:cs="Arial"/>
          <w:caps w:val="0"/>
          <w:spacing w:val="20"/>
        </w:rPr>
      </w:pPr>
    </w:p>
    <w:p w:rsidR="00C66D90" w:rsidRDefault="00C66D90" w:rsidP="00C66D90">
      <w:pPr>
        <w:tabs>
          <w:tab w:val="left" w:pos="1740"/>
        </w:tabs>
        <w:spacing w:line="360" w:lineRule="auto"/>
        <w:jc w:val="both"/>
        <w:outlineLvl w:val="0"/>
        <w:rPr>
          <w:rFonts w:ascii="Arial" w:hAnsi="Arial" w:cs="Arial"/>
          <w:b w:val="0"/>
          <w:caps w:val="0"/>
        </w:rPr>
      </w:pPr>
      <w:r>
        <w:rPr>
          <w:rFonts w:ascii="Arial" w:hAnsi="Arial" w:cs="Arial"/>
          <w:caps w:val="0"/>
        </w:rPr>
        <w:t>PRIMERO.- SOLICITUD.</w:t>
      </w:r>
      <w:r>
        <w:rPr>
          <w:rFonts w:ascii="Arial" w:hAnsi="Arial" w:cs="Arial"/>
          <w:b w:val="0"/>
          <w:caps w:val="0"/>
        </w:rPr>
        <w:t xml:space="preserve"> En fecha once (11) de noviembre del año dos mil catorce, Gonzalo Martínez, </w:t>
      </w:r>
      <w:r w:rsidRPr="004433B6">
        <w:rPr>
          <w:rFonts w:ascii="Arial" w:hAnsi="Arial" w:cs="Arial"/>
          <w:b w:val="0"/>
          <w:caps w:val="0"/>
        </w:rPr>
        <w:t xml:space="preserve">presentó  vía </w:t>
      </w:r>
      <w:proofErr w:type="spellStart"/>
      <w:r w:rsidRPr="004433B6">
        <w:rPr>
          <w:rFonts w:ascii="Arial" w:hAnsi="Arial" w:cs="Arial"/>
          <w:b w:val="0"/>
          <w:caps w:val="0"/>
        </w:rPr>
        <w:t>Infocoahuila</w:t>
      </w:r>
      <w:proofErr w:type="spellEnd"/>
      <w:r w:rsidRPr="004433B6">
        <w:rPr>
          <w:rFonts w:ascii="Arial" w:hAnsi="Arial" w:cs="Arial"/>
          <w:b w:val="0"/>
          <w:caps w:val="0"/>
        </w:rPr>
        <w:t xml:space="preserve"> ante el sujeto obligado, solicitud de acceso a la información número de folio </w:t>
      </w:r>
      <w:r>
        <w:rPr>
          <w:rFonts w:ascii="Arial" w:hAnsi="Arial" w:cs="Arial"/>
          <w:b w:val="0"/>
          <w:caps w:val="0"/>
        </w:rPr>
        <w:t>00458614</w:t>
      </w:r>
      <w:r w:rsidRPr="004433B6">
        <w:rPr>
          <w:rFonts w:ascii="Arial" w:hAnsi="Arial" w:cs="Arial"/>
          <w:b w:val="0"/>
          <w:caps w:val="0"/>
        </w:rPr>
        <w:t>, en la cual expresamente requería:</w:t>
      </w:r>
    </w:p>
    <w:p w:rsidR="00C66D90" w:rsidRDefault="00C66D90" w:rsidP="00C66D90">
      <w:pPr>
        <w:tabs>
          <w:tab w:val="left" w:pos="1740"/>
        </w:tabs>
        <w:spacing w:line="360" w:lineRule="auto"/>
        <w:ind w:left="709" w:right="901"/>
        <w:jc w:val="both"/>
        <w:outlineLvl w:val="0"/>
        <w:rPr>
          <w:rFonts w:ascii="Arial" w:hAnsi="Arial" w:cs="Arial"/>
          <w:b w:val="0"/>
          <w:caps w:val="0"/>
        </w:rPr>
      </w:pPr>
    </w:p>
    <w:p w:rsidR="00C66D90" w:rsidRPr="00C66D90" w:rsidRDefault="00C66D90" w:rsidP="00C66D90">
      <w:pPr>
        <w:autoSpaceDE w:val="0"/>
        <w:autoSpaceDN w:val="0"/>
        <w:adjustRightInd w:val="0"/>
        <w:spacing w:line="360" w:lineRule="auto"/>
        <w:ind w:left="709" w:right="901"/>
        <w:jc w:val="both"/>
        <w:rPr>
          <w:rFonts w:ascii="Arial" w:hAnsi="Arial" w:cs="Arial"/>
          <w:i/>
          <w:caps w:val="0"/>
          <w:sz w:val="20"/>
          <w:szCs w:val="20"/>
        </w:rPr>
      </w:pPr>
      <w:r>
        <w:rPr>
          <w:rFonts w:ascii="Arial" w:hAnsi="Arial" w:cs="Arial"/>
          <w:i/>
          <w:caps w:val="0"/>
          <w:sz w:val="20"/>
          <w:szCs w:val="20"/>
        </w:rPr>
        <w:t>"</w:t>
      </w:r>
      <w:r w:rsidRPr="00C66D90">
        <w:rPr>
          <w:rFonts w:ascii="Arial" w:hAnsi="Arial" w:cs="Arial"/>
          <w:i/>
          <w:caps w:val="0"/>
          <w:sz w:val="20"/>
          <w:szCs w:val="20"/>
        </w:rPr>
        <w:t xml:space="preserve">La información en poder del Instituto que respalde los datos de los partidos políticos.  </w:t>
      </w:r>
    </w:p>
    <w:p w:rsidR="00C66D90" w:rsidRPr="00C66D90" w:rsidRDefault="00C66D90" w:rsidP="00C66D90">
      <w:pPr>
        <w:autoSpaceDE w:val="0"/>
        <w:autoSpaceDN w:val="0"/>
        <w:adjustRightInd w:val="0"/>
        <w:spacing w:line="360" w:lineRule="auto"/>
        <w:ind w:left="709" w:right="901"/>
        <w:jc w:val="both"/>
        <w:rPr>
          <w:rFonts w:ascii="Arial" w:hAnsi="Arial" w:cs="Arial"/>
          <w:i/>
          <w:caps w:val="0"/>
          <w:sz w:val="20"/>
          <w:szCs w:val="20"/>
        </w:rPr>
      </w:pPr>
    </w:p>
    <w:p w:rsidR="00C66D90" w:rsidRDefault="00C66D90" w:rsidP="00C66D90">
      <w:pPr>
        <w:autoSpaceDE w:val="0"/>
        <w:autoSpaceDN w:val="0"/>
        <w:adjustRightInd w:val="0"/>
        <w:spacing w:line="360" w:lineRule="auto"/>
        <w:ind w:left="709" w:right="901"/>
        <w:jc w:val="both"/>
        <w:rPr>
          <w:rFonts w:ascii="Arial" w:hAnsi="Arial" w:cs="Arial"/>
          <w:i/>
          <w:caps w:val="0"/>
          <w:sz w:val="20"/>
          <w:szCs w:val="20"/>
        </w:rPr>
      </w:pPr>
      <w:r w:rsidRPr="00C66D90">
        <w:rPr>
          <w:rFonts w:ascii="Arial" w:hAnsi="Arial" w:cs="Arial"/>
          <w:i/>
          <w:caps w:val="0"/>
          <w:sz w:val="20"/>
          <w:szCs w:val="20"/>
        </w:rPr>
        <w:t>d)</w:t>
      </w:r>
      <w:r w:rsidRPr="00C66D90">
        <w:rPr>
          <w:rFonts w:ascii="Arial" w:hAnsi="Arial" w:cs="Arial"/>
          <w:i/>
          <w:caps w:val="0"/>
          <w:sz w:val="20"/>
          <w:szCs w:val="20"/>
        </w:rPr>
        <w:tab/>
        <w:t>El padrón de sus militantes, conteniendo exclusivamente el apellido paterno, materno, nombre o nombres, fecha de afi</w:t>
      </w:r>
      <w:r>
        <w:rPr>
          <w:rFonts w:ascii="Arial" w:hAnsi="Arial" w:cs="Arial"/>
          <w:i/>
          <w:caps w:val="0"/>
          <w:sz w:val="20"/>
          <w:szCs w:val="20"/>
        </w:rPr>
        <w:t>liación y entidad de residencia</w:t>
      </w:r>
      <w:r w:rsidRPr="003D204E">
        <w:rPr>
          <w:rFonts w:ascii="Arial" w:hAnsi="Arial" w:cs="Arial"/>
          <w:i/>
          <w:caps w:val="0"/>
          <w:sz w:val="20"/>
          <w:szCs w:val="20"/>
        </w:rPr>
        <w:t>.”</w:t>
      </w:r>
      <w:r>
        <w:rPr>
          <w:rFonts w:ascii="Arial" w:hAnsi="Arial" w:cs="Arial"/>
          <w:i/>
          <w:caps w:val="0"/>
          <w:sz w:val="20"/>
          <w:szCs w:val="20"/>
        </w:rPr>
        <w:t xml:space="preserve"> (</w:t>
      </w:r>
      <w:proofErr w:type="gramStart"/>
      <w:r>
        <w:rPr>
          <w:rFonts w:ascii="Arial" w:hAnsi="Arial" w:cs="Arial"/>
          <w:i/>
          <w:caps w:val="0"/>
          <w:sz w:val="20"/>
          <w:szCs w:val="20"/>
        </w:rPr>
        <w:t>sic</w:t>
      </w:r>
      <w:proofErr w:type="gramEnd"/>
      <w:r>
        <w:rPr>
          <w:rFonts w:ascii="Arial" w:hAnsi="Arial" w:cs="Arial"/>
          <w:i/>
          <w:caps w:val="0"/>
          <w:sz w:val="20"/>
          <w:szCs w:val="20"/>
        </w:rPr>
        <w:t>)</w:t>
      </w:r>
    </w:p>
    <w:p w:rsidR="00C66D90" w:rsidRDefault="00C66D90" w:rsidP="00C66D90">
      <w:pPr>
        <w:autoSpaceDE w:val="0"/>
        <w:autoSpaceDN w:val="0"/>
        <w:adjustRightInd w:val="0"/>
        <w:spacing w:line="360" w:lineRule="auto"/>
        <w:ind w:right="50"/>
        <w:jc w:val="both"/>
        <w:rPr>
          <w:rFonts w:ascii="Arial" w:hAnsi="Arial" w:cs="Arial"/>
          <w:caps w:val="0"/>
        </w:rPr>
      </w:pPr>
    </w:p>
    <w:p w:rsidR="00C66D90" w:rsidRPr="006968B3" w:rsidRDefault="00C66D90" w:rsidP="00C66D90">
      <w:pPr>
        <w:autoSpaceDE w:val="0"/>
        <w:autoSpaceDN w:val="0"/>
        <w:adjustRightInd w:val="0"/>
        <w:spacing w:line="360" w:lineRule="auto"/>
        <w:ind w:right="50"/>
        <w:jc w:val="both"/>
        <w:rPr>
          <w:rFonts w:ascii="Arial" w:hAnsi="Arial" w:cs="Arial"/>
          <w:i/>
          <w:caps w:val="0"/>
          <w:noProof/>
          <w:sz w:val="20"/>
          <w:szCs w:val="20"/>
          <w:lang w:eastAsia="es-MX"/>
        </w:rPr>
      </w:pPr>
      <w:r>
        <w:rPr>
          <w:rFonts w:ascii="Arial" w:hAnsi="Arial" w:cs="Arial"/>
          <w:caps w:val="0"/>
        </w:rPr>
        <w:t>SEGUNDO</w:t>
      </w:r>
      <w:r w:rsidRPr="0083180F">
        <w:rPr>
          <w:rFonts w:ascii="Arial" w:hAnsi="Arial" w:cs="Arial"/>
          <w:caps w:val="0"/>
        </w:rPr>
        <w:t>.- RESPUESTA.</w:t>
      </w:r>
      <w:r w:rsidRPr="0083180F">
        <w:rPr>
          <w:rFonts w:ascii="Arial" w:hAnsi="Arial" w:cs="Arial"/>
          <w:b w:val="0"/>
          <w:caps w:val="0"/>
        </w:rPr>
        <w:t xml:space="preserve"> En fecha </w:t>
      </w:r>
      <w:r>
        <w:rPr>
          <w:rFonts w:ascii="Arial" w:hAnsi="Arial" w:cs="Arial"/>
          <w:b w:val="0"/>
          <w:caps w:val="0"/>
        </w:rPr>
        <w:t>dieciocho</w:t>
      </w:r>
      <w:r w:rsidRPr="0083180F">
        <w:rPr>
          <w:rFonts w:ascii="Arial" w:hAnsi="Arial" w:cs="Arial"/>
          <w:b w:val="0"/>
          <w:caps w:val="0"/>
        </w:rPr>
        <w:t xml:space="preserve"> (</w:t>
      </w:r>
      <w:r>
        <w:rPr>
          <w:rFonts w:ascii="Arial" w:hAnsi="Arial" w:cs="Arial"/>
          <w:b w:val="0"/>
          <w:caps w:val="0"/>
        </w:rPr>
        <w:t>18</w:t>
      </w:r>
      <w:r w:rsidRPr="0083180F">
        <w:rPr>
          <w:rFonts w:ascii="Arial" w:hAnsi="Arial" w:cs="Arial"/>
          <w:b w:val="0"/>
          <w:caps w:val="0"/>
        </w:rPr>
        <w:t xml:space="preserve">) de </w:t>
      </w:r>
      <w:r w:rsidR="00583887">
        <w:rPr>
          <w:rFonts w:ascii="Arial" w:hAnsi="Arial" w:cs="Arial"/>
          <w:b w:val="0"/>
          <w:caps w:val="0"/>
        </w:rPr>
        <w:t>noviembre</w:t>
      </w:r>
      <w:r w:rsidRPr="0083180F">
        <w:rPr>
          <w:rFonts w:ascii="Arial" w:hAnsi="Arial" w:cs="Arial"/>
          <w:b w:val="0"/>
          <w:caps w:val="0"/>
        </w:rPr>
        <w:t xml:space="preserve"> del año dos mil </w:t>
      </w:r>
      <w:r>
        <w:rPr>
          <w:rFonts w:ascii="Arial" w:hAnsi="Arial" w:cs="Arial"/>
          <w:b w:val="0"/>
          <w:caps w:val="0"/>
        </w:rPr>
        <w:t>catorce</w:t>
      </w:r>
      <w:r w:rsidRPr="0083180F">
        <w:rPr>
          <w:rFonts w:ascii="Arial" w:hAnsi="Arial" w:cs="Arial"/>
          <w:b w:val="0"/>
          <w:caps w:val="0"/>
        </w:rPr>
        <w:t>, el sujeto obligado da respuesta a la solicitud de información</w:t>
      </w:r>
      <w:r w:rsidR="00583887">
        <w:rPr>
          <w:rFonts w:ascii="Arial" w:hAnsi="Arial" w:cs="Arial"/>
          <w:b w:val="0"/>
          <w:caps w:val="0"/>
        </w:rPr>
        <w:t xml:space="preserve"> alegando la incompetencia</w:t>
      </w:r>
      <w:r w:rsidRPr="0083180F">
        <w:rPr>
          <w:rFonts w:ascii="Arial" w:hAnsi="Arial" w:cs="Arial"/>
          <w:b w:val="0"/>
          <w:caps w:val="0"/>
        </w:rPr>
        <w:t xml:space="preserve">, en los siguientes </w:t>
      </w:r>
      <w:r>
        <w:rPr>
          <w:rFonts w:ascii="Arial" w:hAnsi="Arial" w:cs="Arial"/>
          <w:b w:val="0"/>
          <w:caps w:val="0"/>
        </w:rPr>
        <w:t>t</w:t>
      </w:r>
      <w:r w:rsidRPr="0083180F">
        <w:rPr>
          <w:rFonts w:ascii="Arial" w:hAnsi="Arial" w:cs="Arial"/>
          <w:b w:val="0"/>
          <w:caps w:val="0"/>
        </w:rPr>
        <w:t>érminos:</w:t>
      </w:r>
    </w:p>
    <w:p w:rsidR="00C66D90" w:rsidRPr="00544F1C" w:rsidRDefault="00C66D90" w:rsidP="00C66D90">
      <w:pPr>
        <w:spacing w:line="360" w:lineRule="auto"/>
        <w:ind w:left="709" w:right="708"/>
        <w:jc w:val="both"/>
        <w:rPr>
          <w:rFonts w:ascii="Arial" w:hAnsi="Arial" w:cs="Arial"/>
          <w:i/>
          <w:caps w:val="0"/>
          <w:noProof/>
          <w:sz w:val="20"/>
          <w:szCs w:val="20"/>
          <w:lang w:eastAsia="es-MX"/>
        </w:rPr>
      </w:pPr>
    </w:p>
    <w:p w:rsidR="00C66D90" w:rsidRDefault="00C66D90" w:rsidP="00C66D90">
      <w:pPr>
        <w:spacing w:line="360" w:lineRule="auto"/>
        <w:ind w:left="709" w:right="708"/>
        <w:jc w:val="both"/>
        <w:rPr>
          <w:rFonts w:ascii="Arial" w:hAnsi="Arial" w:cs="Arial"/>
          <w:i/>
          <w:caps w:val="0"/>
          <w:noProof/>
          <w:sz w:val="20"/>
          <w:szCs w:val="20"/>
          <w:lang w:val="es-MX" w:eastAsia="es-MX"/>
        </w:rPr>
      </w:pPr>
    </w:p>
    <w:p w:rsidR="00C66D90" w:rsidRDefault="00C66D90" w:rsidP="00C66D90">
      <w:pPr>
        <w:spacing w:line="360" w:lineRule="auto"/>
        <w:ind w:left="709" w:right="708"/>
        <w:jc w:val="both"/>
        <w:rPr>
          <w:rFonts w:ascii="Arial" w:hAnsi="Arial" w:cs="Arial"/>
          <w:i/>
          <w:caps w:val="0"/>
          <w:noProof/>
          <w:sz w:val="20"/>
          <w:szCs w:val="20"/>
          <w:lang w:val="es-MX" w:eastAsia="es-MX"/>
        </w:rPr>
      </w:pPr>
    </w:p>
    <w:p w:rsidR="00C66D90" w:rsidRDefault="00C66D90" w:rsidP="00C66D90">
      <w:pPr>
        <w:spacing w:line="360" w:lineRule="auto"/>
        <w:ind w:right="708"/>
        <w:jc w:val="both"/>
        <w:rPr>
          <w:rFonts w:ascii="Arial" w:hAnsi="Arial" w:cs="Arial"/>
          <w:i/>
          <w:caps w:val="0"/>
          <w:noProof/>
          <w:sz w:val="20"/>
          <w:szCs w:val="20"/>
          <w:lang w:val="es-MX" w:eastAsia="es-MX"/>
        </w:rPr>
      </w:pPr>
    </w:p>
    <w:p w:rsidR="00C66D90" w:rsidRDefault="00583887" w:rsidP="00C66D90">
      <w:pPr>
        <w:spacing w:line="360" w:lineRule="auto"/>
        <w:ind w:right="50"/>
        <w:jc w:val="both"/>
        <w:rPr>
          <w:rFonts w:ascii="Arial" w:hAnsi="Arial" w:cs="Arial"/>
          <w:caps w:val="0"/>
        </w:rPr>
      </w:pPr>
      <w:r>
        <w:rPr>
          <w:rFonts w:ascii="Arial" w:hAnsi="Arial" w:cs="Arial"/>
          <w:caps w:val="0"/>
          <w:noProof/>
          <w:lang w:val="es-MX" w:eastAsia="es-MX"/>
        </w:rPr>
        <w:lastRenderedPageBreak/>
        <w:drawing>
          <wp:inline distT="0" distB="0" distL="0" distR="0">
            <wp:extent cx="5610225" cy="69246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6927026"/>
                    </a:xfrm>
                    <a:prstGeom prst="rect">
                      <a:avLst/>
                    </a:prstGeom>
                    <a:noFill/>
                    <a:ln>
                      <a:noFill/>
                    </a:ln>
                  </pic:spPr>
                </pic:pic>
              </a:graphicData>
            </a:graphic>
          </wp:inline>
        </w:drawing>
      </w:r>
    </w:p>
    <w:p w:rsidR="00C66D90" w:rsidRDefault="00C66D90" w:rsidP="00C66D90">
      <w:pPr>
        <w:spacing w:line="360" w:lineRule="auto"/>
        <w:ind w:right="50"/>
        <w:jc w:val="both"/>
        <w:rPr>
          <w:rFonts w:ascii="Arial" w:hAnsi="Arial" w:cs="Arial"/>
          <w:caps w:val="0"/>
        </w:rPr>
      </w:pPr>
    </w:p>
    <w:p w:rsidR="00C66D90" w:rsidRDefault="00C66D90" w:rsidP="00C66D90">
      <w:pPr>
        <w:spacing w:line="360" w:lineRule="auto"/>
        <w:ind w:right="50"/>
        <w:jc w:val="both"/>
        <w:rPr>
          <w:rFonts w:ascii="Arial" w:hAnsi="Arial" w:cs="Arial"/>
          <w:caps w:val="0"/>
        </w:rPr>
      </w:pPr>
    </w:p>
    <w:p w:rsidR="00C66D90" w:rsidRDefault="00C66D90" w:rsidP="00C66D90">
      <w:pPr>
        <w:spacing w:line="360" w:lineRule="auto"/>
        <w:ind w:right="50"/>
        <w:jc w:val="both"/>
        <w:rPr>
          <w:rFonts w:ascii="Arial" w:hAnsi="Arial" w:cs="Arial"/>
          <w:caps w:val="0"/>
        </w:rPr>
      </w:pPr>
    </w:p>
    <w:p w:rsidR="00C66D90" w:rsidRDefault="00C66D90" w:rsidP="00C66D90">
      <w:pPr>
        <w:spacing w:line="360" w:lineRule="auto"/>
        <w:ind w:right="50"/>
        <w:jc w:val="both"/>
        <w:rPr>
          <w:rFonts w:ascii="Arial" w:hAnsi="Arial" w:cs="Arial"/>
          <w:caps w:val="0"/>
        </w:rPr>
      </w:pPr>
    </w:p>
    <w:p w:rsidR="00C66D90" w:rsidRDefault="00C66D90" w:rsidP="00C66D90">
      <w:pPr>
        <w:spacing w:line="360" w:lineRule="auto"/>
        <w:ind w:right="50"/>
        <w:jc w:val="both"/>
        <w:rPr>
          <w:rFonts w:ascii="Arial" w:hAnsi="Arial" w:cs="Arial"/>
          <w:caps w:val="0"/>
        </w:rPr>
      </w:pPr>
    </w:p>
    <w:p w:rsidR="00C66D90" w:rsidRDefault="00583887" w:rsidP="00C66D90">
      <w:pPr>
        <w:spacing w:line="360" w:lineRule="auto"/>
        <w:ind w:right="50"/>
        <w:jc w:val="both"/>
        <w:rPr>
          <w:rFonts w:ascii="Arial" w:hAnsi="Arial" w:cs="Arial"/>
          <w:caps w:val="0"/>
        </w:rPr>
      </w:pPr>
      <w:r>
        <w:rPr>
          <w:rFonts w:ascii="Arial" w:hAnsi="Arial" w:cs="Arial"/>
          <w:caps w:val="0"/>
          <w:noProof/>
          <w:lang w:val="es-MX" w:eastAsia="es-MX"/>
        </w:rPr>
        <w:drawing>
          <wp:inline distT="0" distB="0" distL="0" distR="0">
            <wp:extent cx="5610225" cy="66865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6688820"/>
                    </a:xfrm>
                    <a:prstGeom prst="rect">
                      <a:avLst/>
                    </a:prstGeom>
                    <a:noFill/>
                    <a:ln>
                      <a:noFill/>
                    </a:ln>
                  </pic:spPr>
                </pic:pic>
              </a:graphicData>
            </a:graphic>
          </wp:inline>
        </w:drawing>
      </w:r>
    </w:p>
    <w:p w:rsidR="00C66D90" w:rsidRDefault="00C66D90" w:rsidP="00C66D90">
      <w:pPr>
        <w:spacing w:line="360" w:lineRule="auto"/>
        <w:ind w:right="50"/>
        <w:jc w:val="both"/>
        <w:rPr>
          <w:rFonts w:ascii="Arial" w:hAnsi="Arial" w:cs="Arial"/>
          <w:caps w:val="0"/>
        </w:rPr>
      </w:pPr>
    </w:p>
    <w:p w:rsidR="00C66D90" w:rsidRDefault="00C66D90" w:rsidP="00C66D90">
      <w:pPr>
        <w:spacing w:line="360" w:lineRule="auto"/>
        <w:ind w:right="50"/>
        <w:jc w:val="both"/>
        <w:rPr>
          <w:rFonts w:ascii="Arial" w:hAnsi="Arial" w:cs="Arial"/>
          <w:caps w:val="0"/>
        </w:rPr>
      </w:pPr>
    </w:p>
    <w:p w:rsidR="00C66D90" w:rsidRDefault="00C66D90" w:rsidP="00C66D90">
      <w:pPr>
        <w:spacing w:line="360" w:lineRule="auto"/>
        <w:ind w:right="50"/>
        <w:jc w:val="both"/>
        <w:rPr>
          <w:rFonts w:ascii="Arial" w:hAnsi="Arial" w:cs="Arial"/>
          <w:caps w:val="0"/>
        </w:rPr>
      </w:pPr>
    </w:p>
    <w:p w:rsidR="00C66D90" w:rsidRDefault="00583887" w:rsidP="00C66D90">
      <w:pPr>
        <w:spacing w:line="360" w:lineRule="auto"/>
        <w:ind w:right="50"/>
        <w:jc w:val="both"/>
        <w:rPr>
          <w:rFonts w:ascii="Arial" w:hAnsi="Arial" w:cs="Arial"/>
          <w:caps w:val="0"/>
        </w:rPr>
      </w:pPr>
      <w:r>
        <w:rPr>
          <w:rFonts w:ascii="Arial" w:hAnsi="Arial" w:cs="Arial"/>
          <w:caps w:val="0"/>
          <w:noProof/>
          <w:lang w:val="es-MX" w:eastAsia="es-MX"/>
        </w:rPr>
        <w:drawing>
          <wp:inline distT="0" distB="0" distL="0" distR="0">
            <wp:extent cx="5610225" cy="72580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260515"/>
                    </a:xfrm>
                    <a:prstGeom prst="rect">
                      <a:avLst/>
                    </a:prstGeom>
                    <a:noFill/>
                    <a:ln>
                      <a:noFill/>
                    </a:ln>
                  </pic:spPr>
                </pic:pic>
              </a:graphicData>
            </a:graphic>
          </wp:inline>
        </w:drawing>
      </w:r>
    </w:p>
    <w:p w:rsidR="00C66D90" w:rsidRDefault="00C66D90" w:rsidP="00C66D90">
      <w:pPr>
        <w:spacing w:line="360" w:lineRule="auto"/>
        <w:ind w:right="50"/>
        <w:jc w:val="both"/>
        <w:rPr>
          <w:rFonts w:ascii="Arial" w:hAnsi="Arial" w:cs="Arial"/>
          <w:caps w:val="0"/>
        </w:rPr>
      </w:pPr>
    </w:p>
    <w:p w:rsidR="00C66D90" w:rsidRDefault="00C66D90" w:rsidP="00C66D90">
      <w:pPr>
        <w:spacing w:line="360" w:lineRule="auto"/>
        <w:ind w:right="50"/>
        <w:jc w:val="both"/>
        <w:rPr>
          <w:rFonts w:ascii="Arial" w:hAnsi="Arial" w:cs="Arial"/>
          <w:caps w:val="0"/>
        </w:rPr>
      </w:pPr>
    </w:p>
    <w:p w:rsidR="00C66D90" w:rsidRDefault="00C66D90" w:rsidP="00C66D90">
      <w:pPr>
        <w:spacing w:line="360" w:lineRule="auto"/>
        <w:ind w:right="50"/>
        <w:jc w:val="both"/>
        <w:rPr>
          <w:rFonts w:ascii="Arial" w:hAnsi="Arial" w:cs="Arial"/>
          <w:caps w:val="0"/>
        </w:rPr>
      </w:pPr>
    </w:p>
    <w:p w:rsidR="00C66D90" w:rsidRDefault="00583887" w:rsidP="00C66D90">
      <w:pPr>
        <w:spacing w:line="360" w:lineRule="auto"/>
        <w:ind w:right="50"/>
        <w:jc w:val="both"/>
        <w:rPr>
          <w:rFonts w:ascii="Arial" w:hAnsi="Arial" w:cs="Arial"/>
          <w:caps w:val="0"/>
        </w:rPr>
      </w:pPr>
      <w:r>
        <w:rPr>
          <w:rFonts w:ascii="Arial" w:hAnsi="Arial" w:cs="Arial"/>
          <w:caps w:val="0"/>
          <w:noProof/>
          <w:lang w:val="es-MX" w:eastAsia="es-MX"/>
        </w:rPr>
        <w:drawing>
          <wp:inline distT="0" distB="0" distL="0" distR="0">
            <wp:extent cx="5612130" cy="6064873"/>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6064873"/>
                    </a:xfrm>
                    <a:prstGeom prst="rect">
                      <a:avLst/>
                    </a:prstGeom>
                    <a:noFill/>
                    <a:ln>
                      <a:noFill/>
                    </a:ln>
                  </pic:spPr>
                </pic:pic>
              </a:graphicData>
            </a:graphic>
          </wp:inline>
        </w:drawing>
      </w:r>
    </w:p>
    <w:p w:rsidR="00C66D90" w:rsidRDefault="00C66D90" w:rsidP="00C66D90">
      <w:pPr>
        <w:spacing w:line="360" w:lineRule="auto"/>
        <w:ind w:right="50"/>
        <w:jc w:val="both"/>
        <w:rPr>
          <w:rFonts w:ascii="Arial" w:hAnsi="Arial" w:cs="Arial"/>
          <w:caps w:val="0"/>
        </w:rPr>
      </w:pPr>
    </w:p>
    <w:p w:rsidR="00C66D90" w:rsidRDefault="00C66D90" w:rsidP="00C66D90">
      <w:pPr>
        <w:spacing w:line="360" w:lineRule="auto"/>
        <w:ind w:right="50"/>
        <w:jc w:val="both"/>
        <w:rPr>
          <w:rFonts w:ascii="Arial" w:hAnsi="Arial" w:cs="Arial"/>
          <w:caps w:val="0"/>
        </w:rPr>
      </w:pPr>
      <w:r>
        <w:rPr>
          <w:rFonts w:ascii="Arial" w:hAnsi="Arial" w:cs="Arial"/>
          <w:caps w:val="0"/>
        </w:rPr>
        <w:t>TERCERO.- RECURSO DE REVISIÓN.</w:t>
      </w:r>
      <w:r>
        <w:rPr>
          <w:rFonts w:ascii="Arial" w:hAnsi="Arial" w:cs="Arial"/>
          <w:b w:val="0"/>
          <w:caps w:val="0"/>
        </w:rPr>
        <w:t xml:space="preserve"> En fecha diecinueve</w:t>
      </w:r>
      <w:r w:rsidRPr="00A650D6">
        <w:rPr>
          <w:rFonts w:ascii="Arial" w:hAnsi="Arial" w:cs="Arial"/>
          <w:b w:val="0"/>
          <w:caps w:val="0"/>
        </w:rPr>
        <w:t xml:space="preserve"> (</w:t>
      </w:r>
      <w:r>
        <w:rPr>
          <w:rFonts w:ascii="Arial" w:hAnsi="Arial" w:cs="Arial"/>
          <w:b w:val="0"/>
          <w:caps w:val="0"/>
        </w:rPr>
        <w:t>19</w:t>
      </w:r>
      <w:r w:rsidRPr="00A650D6">
        <w:rPr>
          <w:rFonts w:ascii="Arial" w:hAnsi="Arial" w:cs="Arial"/>
          <w:b w:val="0"/>
          <w:caps w:val="0"/>
        </w:rPr>
        <w:t xml:space="preserve">) de </w:t>
      </w:r>
      <w:r w:rsidR="00583887">
        <w:rPr>
          <w:rFonts w:ascii="Arial" w:hAnsi="Arial" w:cs="Arial"/>
          <w:b w:val="0"/>
          <w:caps w:val="0"/>
        </w:rPr>
        <w:t xml:space="preserve">noviembre </w:t>
      </w:r>
      <w:r>
        <w:rPr>
          <w:rFonts w:ascii="Arial" w:hAnsi="Arial" w:cs="Arial"/>
          <w:b w:val="0"/>
          <w:caps w:val="0"/>
        </w:rPr>
        <w:t xml:space="preserve">del año dos mil catorce, fue recibido por medio del sistema </w:t>
      </w:r>
      <w:proofErr w:type="spellStart"/>
      <w:r>
        <w:rPr>
          <w:rFonts w:ascii="Arial" w:hAnsi="Arial" w:cs="Arial"/>
          <w:b w:val="0"/>
          <w:caps w:val="0"/>
        </w:rPr>
        <w:t>infocoahuila</w:t>
      </w:r>
      <w:proofErr w:type="spellEnd"/>
      <w:r>
        <w:rPr>
          <w:rFonts w:ascii="Arial" w:hAnsi="Arial" w:cs="Arial"/>
          <w:b w:val="0"/>
          <w:caps w:val="0"/>
        </w:rPr>
        <w:t xml:space="preserve"> el recurso de revisión que promueve Gonzalo </w:t>
      </w:r>
      <w:r w:rsidR="00583887">
        <w:rPr>
          <w:rFonts w:ascii="Arial" w:hAnsi="Arial" w:cs="Arial"/>
          <w:b w:val="0"/>
          <w:caps w:val="0"/>
        </w:rPr>
        <w:t>Martínez</w:t>
      </w:r>
      <w:r>
        <w:rPr>
          <w:rFonts w:ascii="Arial" w:hAnsi="Arial" w:cs="Arial"/>
          <w:b w:val="0"/>
          <w:caps w:val="0"/>
        </w:rPr>
        <w:t xml:space="preserve">, en contra de la respuesta emitida </w:t>
      </w:r>
      <w:r>
        <w:rPr>
          <w:rFonts w:ascii="Arial" w:hAnsi="Arial" w:cs="Arial"/>
          <w:b w:val="0"/>
          <w:caps w:val="0"/>
        </w:rPr>
        <w:lastRenderedPageBreak/>
        <w:t>por el sujeto obligado. Como motivo de su inconformidad, el recurrente señaló que:</w:t>
      </w:r>
    </w:p>
    <w:p w:rsidR="00C66D90" w:rsidRDefault="00C66D90" w:rsidP="00C66D90">
      <w:pPr>
        <w:tabs>
          <w:tab w:val="left" w:pos="1740"/>
        </w:tabs>
        <w:spacing w:line="360" w:lineRule="auto"/>
        <w:ind w:left="708"/>
        <w:jc w:val="both"/>
        <w:outlineLvl w:val="0"/>
        <w:rPr>
          <w:rFonts w:ascii="Arial" w:hAnsi="Arial" w:cs="Arial"/>
          <w:b w:val="0"/>
          <w:i/>
          <w:caps w:val="0"/>
        </w:rPr>
      </w:pPr>
    </w:p>
    <w:p w:rsidR="00583887" w:rsidRPr="00583887" w:rsidRDefault="00C66D90" w:rsidP="00583887">
      <w:pPr>
        <w:spacing w:line="360" w:lineRule="auto"/>
        <w:ind w:left="709" w:right="901"/>
        <w:jc w:val="both"/>
        <w:rPr>
          <w:rFonts w:ascii="Arial" w:hAnsi="Arial" w:cs="Arial"/>
          <w:i/>
          <w:caps w:val="0"/>
          <w:sz w:val="20"/>
          <w:szCs w:val="20"/>
          <w:lang w:val="es-MX" w:bidi="es-ES_tradnl"/>
        </w:rPr>
      </w:pPr>
      <w:r>
        <w:rPr>
          <w:rFonts w:ascii="Arial" w:hAnsi="Arial" w:cs="Arial"/>
          <w:i/>
          <w:caps w:val="0"/>
          <w:sz w:val="20"/>
          <w:szCs w:val="20"/>
        </w:rPr>
        <w:t>“</w:t>
      </w:r>
      <w:r w:rsidR="00583887" w:rsidRPr="00583887">
        <w:rPr>
          <w:rFonts w:ascii="Arial" w:hAnsi="Arial" w:cs="Arial"/>
          <w:i/>
          <w:caps w:val="0"/>
          <w:sz w:val="20"/>
          <w:szCs w:val="20"/>
          <w:lang w:val="es-MX" w:bidi="es-ES_tradnl"/>
        </w:rPr>
        <w:t xml:space="preserve">La respuesta de  esta solicitud de información violenta claramente el derecho de acceso a la información, ya que si bien es cierto los partidos </w:t>
      </w:r>
      <w:proofErr w:type="spellStart"/>
      <w:r w:rsidR="00583887" w:rsidRPr="00583887">
        <w:rPr>
          <w:rFonts w:ascii="Arial" w:hAnsi="Arial" w:cs="Arial"/>
          <w:i/>
          <w:caps w:val="0"/>
          <w:sz w:val="20"/>
          <w:szCs w:val="20"/>
          <w:lang w:val="es-MX" w:bidi="es-ES_tradnl"/>
        </w:rPr>
        <w:t>politicos</w:t>
      </w:r>
      <w:proofErr w:type="spellEnd"/>
      <w:r w:rsidR="00583887" w:rsidRPr="00583887">
        <w:rPr>
          <w:rFonts w:ascii="Arial" w:hAnsi="Arial" w:cs="Arial"/>
          <w:i/>
          <w:caps w:val="0"/>
          <w:sz w:val="20"/>
          <w:szCs w:val="20"/>
          <w:lang w:val="es-MX" w:bidi="es-ES_tradnl"/>
        </w:rPr>
        <w:t xml:space="preserve"> tienen la obligación de hacer pulida dicha información, también lo es, que el Instituto tiene la obligación de contar con esa información en su archivos, cuando menos de los partidos políticos estatales como son UDC, PPC, PSD, Partido Joven, Partido Campesino Popular y el Partido de la Revolución Coahuilense toda vez que fue dicha autoridad quien le otorgo el registro a dichas agrupaciones de 2010 a la fecha. </w:t>
      </w:r>
    </w:p>
    <w:p w:rsidR="00583887" w:rsidRPr="00583887" w:rsidRDefault="00583887" w:rsidP="00583887">
      <w:pPr>
        <w:spacing w:line="360" w:lineRule="auto"/>
        <w:ind w:left="709" w:right="901"/>
        <w:jc w:val="both"/>
        <w:rPr>
          <w:rFonts w:ascii="Arial" w:hAnsi="Arial" w:cs="Arial"/>
          <w:i/>
          <w:caps w:val="0"/>
          <w:sz w:val="20"/>
          <w:szCs w:val="20"/>
          <w:lang w:val="es-MX" w:bidi="es-ES_tradnl"/>
        </w:rPr>
      </w:pPr>
      <w:r w:rsidRPr="00583887">
        <w:rPr>
          <w:rFonts w:ascii="Arial" w:hAnsi="Arial" w:cs="Arial"/>
          <w:i/>
          <w:caps w:val="0"/>
          <w:sz w:val="20"/>
          <w:szCs w:val="20"/>
          <w:lang w:val="es-MX" w:bidi="es-ES_tradnl"/>
        </w:rPr>
        <w:t>Todo esto por diversas disposiciones del Código Electoral y de la Ley General de Partidos tales como:</w:t>
      </w:r>
    </w:p>
    <w:p w:rsidR="00583887" w:rsidRPr="00583887" w:rsidRDefault="00583887" w:rsidP="00583887">
      <w:pPr>
        <w:spacing w:line="360" w:lineRule="auto"/>
        <w:ind w:left="709" w:right="901"/>
        <w:jc w:val="both"/>
        <w:rPr>
          <w:rFonts w:ascii="Arial" w:hAnsi="Arial" w:cs="Arial"/>
          <w:i/>
          <w:caps w:val="0"/>
          <w:sz w:val="20"/>
          <w:szCs w:val="20"/>
          <w:lang w:val="es-MX" w:bidi="es-ES_tradnl"/>
        </w:rPr>
      </w:pPr>
      <w:r w:rsidRPr="00583887">
        <w:rPr>
          <w:rFonts w:ascii="Arial" w:hAnsi="Arial" w:cs="Arial"/>
          <w:i/>
          <w:caps w:val="0"/>
          <w:sz w:val="20"/>
          <w:szCs w:val="20"/>
          <w:lang w:val="es-MX" w:bidi="es-ES_tradnl"/>
        </w:rPr>
        <w:t>Artículo 30.</w:t>
      </w:r>
    </w:p>
    <w:p w:rsidR="00583887" w:rsidRPr="00583887" w:rsidRDefault="00583887" w:rsidP="00583887">
      <w:pPr>
        <w:spacing w:line="360" w:lineRule="auto"/>
        <w:ind w:left="709" w:right="901"/>
        <w:jc w:val="both"/>
        <w:rPr>
          <w:rFonts w:ascii="Arial" w:hAnsi="Arial" w:cs="Arial"/>
          <w:i/>
          <w:caps w:val="0"/>
          <w:sz w:val="20"/>
          <w:szCs w:val="20"/>
          <w:lang w:val="es-MX" w:bidi="es-ES_tradnl"/>
        </w:rPr>
      </w:pPr>
      <w:r w:rsidRPr="00583887">
        <w:rPr>
          <w:rFonts w:ascii="Arial" w:hAnsi="Arial" w:cs="Arial"/>
          <w:i/>
          <w:caps w:val="0"/>
          <w:sz w:val="20"/>
          <w:szCs w:val="20"/>
          <w:lang w:val="es-MX" w:bidi="es-ES_tradnl"/>
        </w:rPr>
        <w:t>1.</w:t>
      </w:r>
      <w:r w:rsidRPr="00583887">
        <w:rPr>
          <w:rFonts w:ascii="Arial" w:hAnsi="Arial" w:cs="Arial"/>
          <w:i/>
          <w:caps w:val="0"/>
          <w:sz w:val="20"/>
          <w:szCs w:val="20"/>
          <w:lang w:val="es-MX" w:bidi="es-ES_tradnl"/>
        </w:rPr>
        <w:tab/>
        <w:t xml:space="preserve">Las personas interesadas en obtener su registro como partido político estatal presentarán su solicitud ante el Instituto el cual, en el plazo máximo de 90 días naturales contados a partir de la fecha en que conozca de la misma, resolverá lo conducente. </w:t>
      </w:r>
    </w:p>
    <w:p w:rsidR="00583887" w:rsidRPr="00583887" w:rsidRDefault="00583887" w:rsidP="00583887">
      <w:pPr>
        <w:spacing w:line="360" w:lineRule="auto"/>
        <w:ind w:left="709" w:right="901"/>
        <w:jc w:val="both"/>
        <w:rPr>
          <w:rFonts w:ascii="Arial" w:hAnsi="Arial" w:cs="Arial"/>
          <w:i/>
          <w:caps w:val="0"/>
          <w:sz w:val="20"/>
          <w:szCs w:val="20"/>
          <w:lang w:val="es-MX" w:bidi="es-ES_tradnl"/>
        </w:rPr>
      </w:pPr>
      <w:r w:rsidRPr="00583887">
        <w:rPr>
          <w:rFonts w:ascii="Arial" w:hAnsi="Arial" w:cs="Arial"/>
          <w:i/>
          <w:caps w:val="0"/>
          <w:sz w:val="20"/>
          <w:szCs w:val="20"/>
          <w:lang w:val="es-MX" w:bidi="es-ES_tradnl"/>
        </w:rPr>
        <w:t>Para la constitución de los partidos políticos estatales deberán acreditarse ante el Instituto los requisitos establecidos en este Código. En todo caso, no se podrá aprobar ningún registro de partido político estatal una vez iniciado el proceso electoral, debiendo suspenderse el trámite de registro de partido político, hasta la conclusión del mismo.</w:t>
      </w:r>
    </w:p>
    <w:p w:rsidR="00583887" w:rsidRPr="00583887" w:rsidRDefault="00583887" w:rsidP="00583887">
      <w:pPr>
        <w:spacing w:line="360" w:lineRule="auto"/>
        <w:ind w:left="709" w:right="901"/>
        <w:jc w:val="both"/>
        <w:rPr>
          <w:rFonts w:ascii="Arial" w:hAnsi="Arial" w:cs="Arial"/>
          <w:i/>
          <w:caps w:val="0"/>
          <w:sz w:val="20"/>
          <w:szCs w:val="20"/>
          <w:lang w:val="es-MX" w:bidi="es-ES_tradnl"/>
        </w:rPr>
      </w:pPr>
    </w:p>
    <w:p w:rsidR="00583887" w:rsidRPr="00583887" w:rsidRDefault="00583887" w:rsidP="00583887">
      <w:pPr>
        <w:spacing w:line="360" w:lineRule="auto"/>
        <w:ind w:left="709" w:right="901"/>
        <w:jc w:val="both"/>
        <w:rPr>
          <w:rFonts w:ascii="Arial" w:hAnsi="Arial" w:cs="Arial"/>
          <w:i/>
          <w:caps w:val="0"/>
          <w:sz w:val="20"/>
          <w:szCs w:val="20"/>
          <w:lang w:val="es-MX" w:bidi="es-ES_tradnl"/>
        </w:rPr>
      </w:pPr>
      <w:r w:rsidRPr="00583887">
        <w:rPr>
          <w:rFonts w:ascii="Arial" w:hAnsi="Arial" w:cs="Arial"/>
          <w:i/>
          <w:caps w:val="0"/>
          <w:sz w:val="20"/>
          <w:szCs w:val="20"/>
          <w:lang w:val="es-MX" w:bidi="es-ES_tradnl"/>
        </w:rPr>
        <w:t>3.</w:t>
      </w:r>
      <w:r w:rsidRPr="00583887">
        <w:rPr>
          <w:rFonts w:ascii="Arial" w:hAnsi="Arial" w:cs="Arial"/>
          <w:i/>
          <w:caps w:val="0"/>
          <w:sz w:val="20"/>
          <w:szCs w:val="20"/>
          <w:lang w:val="es-MX" w:bidi="es-ES_tradnl"/>
        </w:rPr>
        <w:tab/>
        <w:t>A partir de que se presente la solicitud, las personas interesadas deberán informar al propio Instituto del origen y destino de los recursos que obtengan para el desarrollo de sus actividades tendentes a la obtención del registro legal y realizarán los actos previos para demostrar que se cumple con los siguientes requisitos:</w:t>
      </w:r>
    </w:p>
    <w:p w:rsidR="00583887" w:rsidRPr="00583887" w:rsidRDefault="00583887" w:rsidP="00583887">
      <w:pPr>
        <w:spacing w:line="360" w:lineRule="auto"/>
        <w:ind w:left="709" w:right="901"/>
        <w:jc w:val="both"/>
        <w:rPr>
          <w:rFonts w:ascii="Arial" w:hAnsi="Arial" w:cs="Arial"/>
          <w:i/>
          <w:caps w:val="0"/>
          <w:sz w:val="20"/>
          <w:szCs w:val="20"/>
          <w:lang w:val="es-MX" w:bidi="es-ES_tradnl"/>
        </w:rPr>
      </w:pPr>
    </w:p>
    <w:p w:rsidR="00583887" w:rsidRPr="00583887" w:rsidRDefault="00583887" w:rsidP="00583887">
      <w:pPr>
        <w:spacing w:line="360" w:lineRule="auto"/>
        <w:ind w:left="709" w:right="901"/>
        <w:jc w:val="both"/>
        <w:rPr>
          <w:rFonts w:ascii="Arial" w:hAnsi="Arial" w:cs="Arial"/>
          <w:i/>
          <w:caps w:val="0"/>
          <w:sz w:val="20"/>
          <w:szCs w:val="20"/>
          <w:lang w:val="es-MX" w:bidi="es-ES_tradnl"/>
        </w:rPr>
      </w:pPr>
      <w:r w:rsidRPr="00583887">
        <w:rPr>
          <w:rFonts w:ascii="Arial" w:hAnsi="Arial" w:cs="Arial"/>
          <w:i/>
          <w:caps w:val="0"/>
          <w:sz w:val="20"/>
          <w:szCs w:val="20"/>
          <w:lang w:val="es-MX" w:bidi="es-ES_tradnl"/>
        </w:rPr>
        <w:t>a)</w:t>
      </w:r>
      <w:r w:rsidRPr="00583887">
        <w:rPr>
          <w:rFonts w:ascii="Arial" w:hAnsi="Arial" w:cs="Arial"/>
          <w:i/>
          <w:caps w:val="0"/>
          <w:sz w:val="20"/>
          <w:szCs w:val="20"/>
          <w:lang w:val="es-MX" w:bidi="es-ES_tradnl"/>
        </w:rPr>
        <w:tab/>
        <w:t>Contar con declaración de principios, programa de acción y estatutos, y</w:t>
      </w:r>
    </w:p>
    <w:p w:rsidR="00583887" w:rsidRPr="00583887" w:rsidRDefault="00583887" w:rsidP="00583887">
      <w:pPr>
        <w:spacing w:line="360" w:lineRule="auto"/>
        <w:ind w:left="709" w:right="901"/>
        <w:jc w:val="both"/>
        <w:rPr>
          <w:rFonts w:ascii="Arial" w:hAnsi="Arial" w:cs="Arial"/>
          <w:i/>
          <w:caps w:val="0"/>
          <w:sz w:val="20"/>
          <w:szCs w:val="20"/>
          <w:lang w:val="es-MX" w:bidi="es-ES_tradnl"/>
        </w:rPr>
      </w:pPr>
      <w:r w:rsidRPr="00583887">
        <w:rPr>
          <w:rFonts w:ascii="Arial" w:hAnsi="Arial" w:cs="Arial"/>
          <w:i/>
          <w:caps w:val="0"/>
          <w:sz w:val="20"/>
          <w:szCs w:val="20"/>
          <w:lang w:val="es-MX" w:bidi="es-ES_tradnl"/>
        </w:rPr>
        <w:t xml:space="preserve">b) </w:t>
      </w:r>
      <w:r w:rsidRPr="00583887">
        <w:rPr>
          <w:rFonts w:ascii="Arial" w:hAnsi="Arial" w:cs="Arial"/>
          <w:i/>
          <w:caps w:val="0"/>
          <w:sz w:val="20"/>
          <w:szCs w:val="20"/>
          <w:lang w:val="es-MX" w:bidi="es-ES_tradnl"/>
        </w:rPr>
        <w:tab/>
        <w:t xml:space="preserve">Acreditar que cuentan con un mínimo de ciudadanos afiliados, distribuidos al menos en nueve distritos del estado, equivalente al 1.5% de los inscritos en la lista nominal de electores vigente al 31 de Enero del año en que se presente la solicitud de registro. Para la comprobación de este </w:t>
      </w:r>
      <w:r w:rsidRPr="00583887">
        <w:rPr>
          <w:rFonts w:ascii="Arial" w:hAnsi="Arial" w:cs="Arial"/>
          <w:i/>
          <w:caps w:val="0"/>
          <w:sz w:val="20"/>
          <w:szCs w:val="20"/>
          <w:lang w:val="es-MX" w:bidi="es-ES_tradnl"/>
        </w:rPr>
        <w:lastRenderedPageBreak/>
        <w:t xml:space="preserve">requisito la organización política deberá presentar cédulas de afiliación individuales por cada uno de sus miembros, las que deberán contener los datos de identificación del afiliado, domicilio, clave de elector y firma de conformidad, acompañándola de copia simple de su credencial para votar por ambas caras. </w:t>
      </w:r>
    </w:p>
    <w:p w:rsidR="00583887" w:rsidRPr="00583887" w:rsidRDefault="00583887" w:rsidP="00583887">
      <w:pPr>
        <w:spacing w:line="360" w:lineRule="auto"/>
        <w:ind w:left="709" w:right="901"/>
        <w:jc w:val="both"/>
        <w:rPr>
          <w:rFonts w:ascii="Arial" w:hAnsi="Arial" w:cs="Arial"/>
          <w:i/>
          <w:caps w:val="0"/>
          <w:sz w:val="20"/>
          <w:szCs w:val="20"/>
          <w:lang w:val="es-MX" w:bidi="es-ES_tradnl"/>
        </w:rPr>
      </w:pPr>
      <w:r w:rsidRPr="00583887">
        <w:rPr>
          <w:rFonts w:ascii="Arial" w:hAnsi="Arial" w:cs="Arial"/>
          <w:i/>
          <w:caps w:val="0"/>
          <w:sz w:val="20"/>
          <w:szCs w:val="20"/>
          <w:lang w:val="es-MX" w:bidi="es-ES_tradnl"/>
        </w:rPr>
        <w:t xml:space="preserve">5. </w:t>
      </w:r>
      <w:r w:rsidRPr="00583887">
        <w:rPr>
          <w:rFonts w:ascii="Arial" w:hAnsi="Arial" w:cs="Arial"/>
          <w:i/>
          <w:caps w:val="0"/>
          <w:sz w:val="20"/>
          <w:szCs w:val="20"/>
          <w:lang w:val="es-MX" w:bidi="es-ES_tradnl"/>
        </w:rPr>
        <w:tab/>
        <w:t>El Instituto verificará el cumplimiento de los requisitos y certificará la autenticidad de las afiliaciones presentadas, debiendo notificar el resultado.</w:t>
      </w:r>
    </w:p>
    <w:p w:rsidR="00583887" w:rsidRPr="00583887" w:rsidRDefault="00583887" w:rsidP="00583887">
      <w:pPr>
        <w:spacing w:line="360" w:lineRule="auto"/>
        <w:ind w:left="709" w:right="901"/>
        <w:jc w:val="both"/>
        <w:rPr>
          <w:rFonts w:ascii="Arial" w:hAnsi="Arial" w:cs="Arial"/>
          <w:i/>
          <w:caps w:val="0"/>
          <w:sz w:val="20"/>
          <w:szCs w:val="20"/>
          <w:lang w:val="es-MX" w:bidi="es-ES_tradnl"/>
        </w:rPr>
      </w:pPr>
      <w:r w:rsidRPr="00583887">
        <w:rPr>
          <w:rFonts w:ascii="Arial" w:hAnsi="Arial" w:cs="Arial"/>
          <w:i/>
          <w:caps w:val="0"/>
          <w:sz w:val="20"/>
          <w:szCs w:val="20"/>
          <w:lang w:val="es-MX" w:bidi="es-ES_tradnl"/>
        </w:rPr>
        <w:t>Artículo 38.-</w:t>
      </w:r>
    </w:p>
    <w:p w:rsidR="00583887" w:rsidRPr="00583887" w:rsidRDefault="00583887" w:rsidP="00583887">
      <w:pPr>
        <w:spacing w:line="360" w:lineRule="auto"/>
        <w:ind w:left="709" w:right="901"/>
        <w:jc w:val="both"/>
        <w:rPr>
          <w:rFonts w:ascii="Arial" w:hAnsi="Arial" w:cs="Arial"/>
          <w:i/>
          <w:caps w:val="0"/>
          <w:sz w:val="20"/>
          <w:szCs w:val="20"/>
          <w:lang w:val="es-MX" w:bidi="es-ES_tradnl"/>
        </w:rPr>
      </w:pPr>
      <w:r w:rsidRPr="00583887">
        <w:rPr>
          <w:rFonts w:ascii="Arial" w:hAnsi="Arial" w:cs="Arial"/>
          <w:i/>
          <w:caps w:val="0"/>
          <w:sz w:val="20"/>
          <w:szCs w:val="20"/>
          <w:lang w:val="es-MX" w:bidi="es-ES_tradnl"/>
        </w:rPr>
        <w:t>1.</w:t>
      </w:r>
      <w:r w:rsidRPr="00583887">
        <w:rPr>
          <w:rFonts w:ascii="Arial" w:hAnsi="Arial" w:cs="Arial"/>
          <w:i/>
          <w:caps w:val="0"/>
          <w:sz w:val="20"/>
          <w:szCs w:val="20"/>
          <w:lang w:val="es-MX" w:bidi="es-ES_tradnl"/>
        </w:rPr>
        <w:tab/>
        <w:t>La información que los partidos políticos proporcionen al Instituto o que éste genere respecto a los mismos, que sea considerada pública conforme a este Código, estará a disposición de toda persona a través de la página electrónica del Instituto.</w:t>
      </w:r>
    </w:p>
    <w:p w:rsidR="00583887" w:rsidRPr="00583887" w:rsidRDefault="00583887" w:rsidP="00583887">
      <w:pPr>
        <w:spacing w:line="360" w:lineRule="auto"/>
        <w:ind w:left="709" w:right="901"/>
        <w:jc w:val="both"/>
        <w:rPr>
          <w:rFonts w:ascii="Arial" w:hAnsi="Arial" w:cs="Arial"/>
          <w:i/>
          <w:caps w:val="0"/>
          <w:sz w:val="20"/>
          <w:szCs w:val="20"/>
          <w:lang w:val="es-MX" w:bidi="es-ES_tradnl"/>
        </w:rPr>
      </w:pPr>
    </w:p>
    <w:p w:rsidR="00583887" w:rsidRPr="00583887" w:rsidRDefault="00583887" w:rsidP="00583887">
      <w:pPr>
        <w:spacing w:line="360" w:lineRule="auto"/>
        <w:ind w:left="709" w:right="901"/>
        <w:jc w:val="both"/>
        <w:rPr>
          <w:rFonts w:ascii="Arial" w:hAnsi="Arial" w:cs="Arial"/>
          <w:i/>
          <w:caps w:val="0"/>
          <w:sz w:val="20"/>
          <w:szCs w:val="20"/>
          <w:lang w:val="es-MX" w:bidi="es-ES_tradnl"/>
        </w:rPr>
      </w:pPr>
      <w:r w:rsidRPr="00583887">
        <w:rPr>
          <w:rFonts w:ascii="Arial" w:hAnsi="Arial" w:cs="Arial"/>
          <w:i/>
          <w:caps w:val="0"/>
          <w:sz w:val="20"/>
          <w:szCs w:val="20"/>
          <w:lang w:val="es-MX" w:bidi="es-ES_tradnl"/>
        </w:rPr>
        <w:t>2.</w:t>
      </w:r>
      <w:r w:rsidRPr="00583887">
        <w:rPr>
          <w:rFonts w:ascii="Arial" w:hAnsi="Arial" w:cs="Arial"/>
          <w:i/>
          <w:caps w:val="0"/>
          <w:sz w:val="20"/>
          <w:szCs w:val="20"/>
          <w:lang w:val="es-MX" w:bidi="es-ES_tradnl"/>
        </w:rPr>
        <w:tab/>
        <w:t xml:space="preserve">Se considera información pública de los partidos políticos la establecida en las disposiciones de la Ley de Acceso a la Información Pública y Protección de Datos Personales del Estado de Coahuila de Zaragoza. </w:t>
      </w:r>
    </w:p>
    <w:p w:rsidR="00583887" w:rsidRPr="00583887" w:rsidRDefault="00583887" w:rsidP="00583887">
      <w:pPr>
        <w:spacing w:line="360" w:lineRule="auto"/>
        <w:ind w:left="709" w:right="901"/>
        <w:jc w:val="both"/>
        <w:rPr>
          <w:rFonts w:ascii="Arial" w:hAnsi="Arial" w:cs="Arial"/>
          <w:i/>
          <w:caps w:val="0"/>
          <w:sz w:val="20"/>
          <w:szCs w:val="20"/>
          <w:lang w:val="es-MX" w:bidi="es-ES_tradnl"/>
        </w:rPr>
      </w:pPr>
    </w:p>
    <w:p w:rsidR="00583887" w:rsidRPr="00583887" w:rsidRDefault="00583887" w:rsidP="00583887">
      <w:pPr>
        <w:spacing w:line="360" w:lineRule="auto"/>
        <w:ind w:left="709" w:right="901"/>
        <w:jc w:val="both"/>
        <w:rPr>
          <w:rFonts w:ascii="Arial" w:hAnsi="Arial" w:cs="Arial"/>
          <w:i/>
          <w:caps w:val="0"/>
          <w:sz w:val="20"/>
          <w:szCs w:val="20"/>
          <w:lang w:val="es-MX" w:bidi="es-ES_tradnl"/>
        </w:rPr>
      </w:pPr>
      <w:r w:rsidRPr="00583887">
        <w:rPr>
          <w:rFonts w:ascii="Arial" w:hAnsi="Arial" w:cs="Arial"/>
          <w:i/>
          <w:caps w:val="0"/>
          <w:sz w:val="20"/>
          <w:szCs w:val="20"/>
          <w:lang w:val="es-MX" w:bidi="es-ES_tradnl"/>
        </w:rPr>
        <w:t>Ley General de Partidos Políticos</w:t>
      </w:r>
    </w:p>
    <w:p w:rsidR="00583887" w:rsidRPr="00583887" w:rsidRDefault="00583887" w:rsidP="00583887">
      <w:pPr>
        <w:spacing w:line="360" w:lineRule="auto"/>
        <w:ind w:left="709" w:right="901"/>
        <w:jc w:val="both"/>
        <w:rPr>
          <w:rFonts w:ascii="Arial" w:hAnsi="Arial" w:cs="Arial"/>
          <w:i/>
          <w:caps w:val="0"/>
          <w:sz w:val="20"/>
          <w:szCs w:val="20"/>
          <w:lang w:val="es-MX" w:bidi="es-ES_tradnl"/>
        </w:rPr>
      </w:pPr>
      <w:r w:rsidRPr="00583887">
        <w:rPr>
          <w:rFonts w:ascii="Arial" w:hAnsi="Arial" w:cs="Arial"/>
          <w:i/>
          <w:caps w:val="0"/>
          <w:sz w:val="20"/>
          <w:szCs w:val="20"/>
          <w:lang w:val="es-MX" w:bidi="es-ES_tradnl"/>
        </w:rPr>
        <w:t>Artículo 42.</w:t>
      </w:r>
    </w:p>
    <w:p w:rsidR="00583887" w:rsidRPr="00583887" w:rsidRDefault="00583887" w:rsidP="00583887">
      <w:pPr>
        <w:spacing w:line="360" w:lineRule="auto"/>
        <w:ind w:left="709" w:right="901"/>
        <w:jc w:val="both"/>
        <w:rPr>
          <w:rFonts w:ascii="Arial" w:hAnsi="Arial" w:cs="Arial"/>
          <w:i/>
          <w:caps w:val="0"/>
          <w:sz w:val="20"/>
          <w:szCs w:val="20"/>
          <w:lang w:val="es-MX" w:bidi="es-ES_tradnl"/>
        </w:rPr>
      </w:pPr>
      <w:r w:rsidRPr="00583887">
        <w:rPr>
          <w:rFonts w:ascii="Arial" w:hAnsi="Arial" w:cs="Arial"/>
          <w:i/>
          <w:caps w:val="0"/>
          <w:sz w:val="20"/>
          <w:szCs w:val="20"/>
          <w:lang w:val="es-MX" w:bidi="es-ES_tradnl"/>
        </w:rPr>
        <w:t>1. El Instituto verificará que una misma persona no se encuentre afiliada en más de un partido político y establecerá mecanismos de consulta de los padrones respectivos.</w:t>
      </w:r>
    </w:p>
    <w:p w:rsidR="00583887" w:rsidRPr="00583887" w:rsidRDefault="00583887" w:rsidP="00583887">
      <w:pPr>
        <w:spacing w:line="360" w:lineRule="auto"/>
        <w:ind w:left="709" w:right="901"/>
        <w:jc w:val="both"/>
        <w:rPr>
          <w:rFonts w:ascii="Arial" w:hAnsi="Arial" w:cs="Arial"/>
          <w:i/>
          <w:caps w:val="0"/>
          <w:sz w:val="20"/>
          <w:szCs w:val="20"/>
          <w:lang w:val="es-MX" w:bidi="es-ES_tradnl"/>
        </w:rPr>
      </w:pPr>
    </w:p>
    <w:p w:rsidR="00C66D90" w:rsidRDefault="00583887" w:rsidP="00583887">
      <w:pPr>
        <w:spacing w:line="360" w:lineRule="auto"/>
        <w:ind w:left="709" w:right="901"/>
        <w:jc w:val="both"/>
        <w:rPr>
          <w:rFonts w:ascii="Arial" w:hAnsi="Arial" w:cs="Arial"/>
          <w:i/>
          <w:caps w:val="0"/>
          <w:sz w:val="20"/>
          <w:szCs w:val="20"/>
          <w:lang w:val="es-MX" w:bidi="es-ES_tradnl"/>
        </w:rPr>
      </w:pPr>
      <w:r w:rsidRPr="00583887">
        <w:rPr>
          <w:rFonts w:ascii="Arial" w:hAnsi="Arial" w:cs="Arial"/>
          <w:i/>
          <w:caps w:val="0"/>
          <w:sz w:val="20"/>
          <w:szCs w:val="20"/>
          <w:lang w:val="es-MX" w:bidi="es-ES_tradnl"/>
        </w:rPr>
        <w:t>Por todo esto, es claro que el IEPCC tiene en su poder los pad</w:t>
      </w:r>
      <w:r w:rsidR="00F55817">
        <w:rPr>
          <w:rFonts w:ascii="Arial" w:hAnsi="Arial" w:cs="Arial"/>
          <w:i/>
          <w:caps w:val="0"/>
          <w:sz w:val="20"/>
          <w:szCs w:val="20"/>
          <w:lang w:val="es-MX" w:bidi="es-ES_tradnl"/>
        </w:rPr>
        <w:t>rones de militantes</w:t>
      </w:r>
      <w:r w:rsidR="00C66D90">
        <w:rPr>
          <w:rFonts w:ascii="Arial" w:hAnsi="Arial" w:cs="Arial"/>
          <w:i/>
          <w:caps w:val="0"/>
          <w:sz w:val="20"/>
          <w:szCs w:val="20"/>
          <w:lang w:val="es-MX" w:bidi="es-ES_tradnl"/>
        </w:rPr>
        <w:t>. (</w:t>
      </w:r>
      <w:proofErr w:type="gramStart"/>
      <w:r w:rsidR="00C66D90">
        <w:rPr>
          <w:rFonts w:ascii="Arial" w:hAnsi="Arial" w:cs="Arial"/>
          <w:i/>
          <w:caps w:val="0"/>
          <w:sz w:val="20"/>
          <w:szCs w:val="20"/>
          <w:lang w:val="es-MX" w:bidi="es-ES_tradnl"/>
        </w:rPr>
        <w:t>sic</w:t>
      </w:r>
      <w:proofErr w:type="gramEnd"/>
      <w:r w:rsidR="00C66D90">
        <w:rPr>
          <w:rFonts w:ascii="Arial" w:hAnsi="Arial" w:cs="Arial"/>
          <w:i/>
          <w:caps w:val="0"/>
          <w:sz w:val="20"/>
          <w:szCs w:val="20"/>
          <w:lang w:val="es-MX" w:bidi="es-ES_tradnl"/>
        </w:rPr>
        <w:t>)”</w:t>
      </w:r>
    </w:p>
    <w:p w:rsidR="00C66D90" w:rsidRDefault="00C66D90" w:rsidP="00C66D90">
      <w:pPr>
        <w:tabs>
          <w:tab w:val="left" w:pos="1740"/>
        </w:tabs>
        <w:spacing w:line="360" w:lineRule="auto"/>
        <w:ind w:right="534"/>
        <w:jc w:val="both"/>
        <w:outlineLvl w:val="0"/>
        <w:rPr>
          <w:rFonts w:ascii="Arial" w:hAnsi="Arial" w:cs="Arial"/>
          <w:i/>
          <w:caps w:val="0"/>
        </w:rPr>
      </w:pPr>
    </w:p>
    <w:p w:rsidR="00C66D90" w:rsidRDefault="00C66D90" w:rsidP="00C66D90">
      <w:pPr>
        <w:tabs>
          <w:tab w:val="left" w:pos="1740"/>
        </w:tabs>
        <w:spacing w:line="360" w:lineRule="auto"/>
        <w:jc w:val="both"/>
        <w:outlineLvl w:val="0"/>
        <w:rPr>
          <w:rFonts w:ascii="Arial" w:hAnsi="Arial" w:cs="Arial"/>
          <w:b w:val="0"/>
          <w:caps w:val="0"/>
        </w:rPr>
      </w:pPr>
      <w:r>
        <w:rPr>
          <w:rFonts w:ascii="Arial" w:hAnsi="Arial" w:cs="Arial"/>
          <w:caps w:val="0"/>
        </w:rPr>
        <w:t>CUARTO.- TURNO.</w:t>
      </w:r>
      <w:r>
        <w:rPr>
          <w:rFonts w:ascii="Arial" w:hAnsi="Arial" w:cs="Arial"/>
          <w:b w:val="0"/>
          <w:caps w:val="0"/>
          <w:color w:val="FF6600"/>
        </w:rPr>
        <w:t xml:space="preserve"> </w:t>
      </w:r>
      <w:r>
        <w:rPr>
          <w:rFonts w:ascii="Arial" w:hAnsi="Arial" w:cs="Arial"/>
          <w:b w:val="0"/>
          <w:caps w:val="0"/>
        </w:rPr>
        <w:t xml:space="preserve">Derivado de la interposición del recurso de revisión, en fecha </w:t>
      </w:r>
      <w:r w:rsidR="00F55817">
        <w:rPr>
          <w:rFonts w:ascii="Arial" w:hAnsi="Arial" w:cs="Arial"/>
          <w:b w:val="0"/>
          <w:caps w:val="0"/>
        </w:rPr>
        <w:t>veintiuno</w:t>
      </w:r>
      <w:r>
        <w:rPr>
          <w:rFonts w:ascii="Arial" w:hAnsi="Arial" w:cs="Arial"/>
          <w:b w:val="0"/>
          <w:caps w:val="0"/>
        </w:rPr>
        <w:t xml:space="preserve"> (2</w:t>
      </w:r>
      <w:r w:rsidR="00F55817">
        <w:rPr>
          <w:rFonts w:ascii="Arial" w:hAnsi="Arial" w:cs="Arial"/>
          <w:b w:val="0"/>
          <w:caps w:val="0"/>
        </w:rPr>
        <w:t>1</w:t>
      </w:r>
      <w:r>
        <w:rPr>
          <w:rFonts w:ascii="Arial" w:hAnsi="Arial" w:cs="Arial"/>
          <w:b w:val="0"/>
          <w:caps w:val="0"/>
        </w:rPr>
        <w:t xml:space="preserve">) de </w:t>
      </w:r>
      <w:r w:rsidR="00F55817">
        <w:rPr>
          <w:rFonts w:ascii="Arial" w:hAnsi="Arial" w:cs="Arial"/>
          <w:b w:val="0"/>
          <w:caps w:val="0"/>
        </w:rPr>
        <w:t>noviembre</w:t>
      </w:r>
      <w:r>
        <w:rPr>
          <w:rFonts w:ascii="Arial" w:hAnsi="Arial" w:cs="Arial"/>
          <w:b w:val="0"/>
          <w:caps w:val="0"/>
        </w:rPr>
        <w:t xml:space="preserve"> del año dos mil catorce, el Secretario Técnico de este Instituto, mediante oficio ICAI/</w:t>
      </w:r>
      <w:r w:rsidR="00F55817">
        <w:rPr>
          <w:rFonts w:ascii="Arial" w:hAnsi="Arial" w:cs="Arial"/>
          <w:b w:val="0"/>
          <w:caps w:val="0"/>
        </w:rPr>
        <w:t>1887</w:t>
      </w:r>
      <w:r>
        <w:rPr>
          <w:rFonts w:ascii="Arial" w:hAnsi="Arial" w:cs="Arial"/>
          <w:b w:val="0"/>
          <w:caps w:val="0"/>
        </w:rPr>
        <w:t xml:space="preserve">/14, en base al acuerdo delegatorio del Consejero Presidente de fecha trece (13) de enero de dos mil nueve, en relación con el artículo 50 fracción V y 57 fracciones XV y XVI de la Ley del Instituto Coahuilense de Acceso a la Información Pública; 126 fracción I de Ley de Acceso a la Información Pública y Protección de Datos Personales para el Estado de </w:t>
      </w:r>
      <w:r>
        <w:rPr>
          <w:rFonts w:ascii="Arial" w:hAnsi="Arial" w:cs="Arial"/>
          <w:b w:val="0"/>
          <w:caps w:val="0"/>
        </w:rPr>
        <w:lastRenderedPageBreak/>
        <w:t>Coahuila, registró el aludido recurso bajo el número de expediente 373/2014, y lo turnó para los efectos legales correspondientes al Consejero Jesús Homero Flores Mier, quien fungiría como instructor.</w:t>
      </w:r>
    </w:p>
    <w:p w:rsidR="00C66D90" w:rsidRDefault="00C66D90" w:rsidP="00C66D90">
      <w:pPr>
        <w:tabs>
          <w:tab w:val="left" w:pos="1740"/>
        </w:tabs>
        <w:spacing w:line="360" w:lineRule="auto"/>
        <w:jc w:val="both"/>
        <w:outlineLvl w:val="0"/>
        <w:rPr>
          <w:rFonts w:ascii="Arial" w:hAnsi="Arial" w:cs="Arial"/>
          <w:b w:val="0"/>
          <w:caps w:val="0"/>
        </w:rPr>
      </w:pPr>
    </w:p>
    <w:p w:rsidR="00C66D90" w:rsidRDefault="00C66D90" w:rsidP="00C66D90">
      <w:pPr>
        <w:tabs>
          <w:tab w:val="left" w:pos="1740"/>
        </w:tabs>
        <w:spacing w:line="360" w:lineRule="auto"/>
        <w:jc w:val="both"/>
        <w:outlineLvl w:val="0"/>
        <w:rPr>
          <w:rFonts w:ascii="Arial" w:hAnsi="Arial" w:cs="Arial"/>
          <w:b w:val="0"/>
          <w:caps w:val="0"/>
        </w:rPr>
      </w:pPr>
      <w:r>
        <w:rPr>
          <w:rFonts w:ascii="Arial" w:hAnsi="Arial" w:cs="Arial"/>
          <w:caps w:val="0"/>
        </w:rPr>
        <w:t>QUINTO.- ADMISIÓN Y VISTA PARA LA CONTESTACIÓN.</w:t>
      </w:r>
      <w:r>
        <w:rPr>
          <w:rFonts w:ascii="Arial" w:hAnsi="Arial" w:cs="Arial"/>
          <w:b w:val="0"/>
          <w:caps w:val="0"/>
        </w:rPr>
        <w:t xml:space="preserve"> El día veinti</w:t>
      </w:r>
      <w:r w:rsidR="00F55817">
        <w:rPr>
          <w:rFonts w:ascii="Arial" w:hAnsi="Arial" w:cs="Arial"/>
          <w:b w:val="0"/>
          <w:caps w:val="0"/>
        </w:rPr>
        <w:t>uno (21</w:t>
      </w:r>
      <w:r>
        <w:rPr>
          <w:rFonts w:ascii="Arial" w:hAnsi="Arial" w:cs="Arial"/>
          <w:b w:val="0"/>
          <w:caps w:val="0"/>
        </w:rPr>
        <w:t xml:space="preserve">)  de </w:t>
      </w:r>
      <w:r w:rsidR="00F55817">
        <w:rPr>
          <w:rFonts w:ascii="Arial" w:hAnsi="Arial" w:cs="Arial"/>
          <w:b w:val="0"/>
          <w:caps w:val="0"/>
        </w:rPr>
        <w:t>noviembre</w:t>
      </w:r>
      <w:r>
        <w:rPr>
          <w:rFonts w:ascii="Arial" w:hAnsi="Arial" w:cs="Arial"/>
          <w:b w:val="0"/>
          <w:caps w:val="0"/>
        </w:rPr>
        <w:t xml:space="preserve"> del año dos mil catorce, el Consejero Instructor, Jesús Homero Flores Mier, con fundamento en los artículos </w:t>
      </w:r>
      <w:r w:rsidR="00F55817" w:rsidRPr="00F55817">
        <w:rPr>
          <w:rFonts w:ascii="Arial" w:hAnsi="Arial" w:cs="Arial"/>
          <w:b w:val="0"/>
          <w:caps w:val="0"/>
        </w:rPr>
        <w:t xml:space="preserve">120 fracción IV </w:t>
      </w:r>
      <w:r>
        <w:rPr>
          <w:rFonts w:ascii="Arial" w:hAnsi="Arial" w:cs="Arial"/>
          <w:b w:val="0"/>
          <w:caps w:val="0"/>
        </w:rPr>
        <w:t>y 126 de la Ley de Acceso a la Información Pública y Protección de Datos Personales para el Estado de Coahuila, admitió a trámite el recurso de revisión. Además, dio vista al Instituto Electoral y de Participación Ciudadana, para que mediante contestación fundada y motivada, manifestara lo que a sus intereses conviniere.</w:t>
      </w:r>
    </w:p>
    <w:p w:rsidR="00C66D90" w:rsidRDefault="00C66D90" w:rsidP="00C66D90">
      <w:pPr>
        <w:tabs>
          <w:tab w:val="left" w:pos="1740"/>
        </w:tabs>
        <w:spacing w:line="360" w:lineRule="auto"/>
        <w:jc w:val="both"/>
        <w:outlineLvl w:val="0"/>
        <w:rPr>
          <w:rFonts w:ascii="Arial" w:hAnsi="Arial" w:cs="Arial"/>
          <w:b w:val="0"/>
          <w:caps w:val="0"/>
          <w:color w:val="FF0000"/>
        </w:rPr>
      </w:pPr>
    </w:p>
    <w:p w:rsidR="00C66D90" w:rsidRDefault="00C66D90" w:rsidP="00C66D90">
      <w:pPr>
        <w:tabs>
          <w:tab w:val="left" w:pos="1740"/>
        </w:tabs>
        <w:spacing w:line="360" w:lineRule="auto"/>
        <w:jc w:val="both"/>
        <w:outlineLvl w:val="0"/>
        <w:rPr>
          <w:rFonts w:ascii="Arial" w:hAnsi="Arial" w:cs="Arial"/>
          <w:b w:val="0"/>
          <w:caps w:val="0"/>
        </w:rPr>
      </w:pPr>
      <w:r w:rsidRPr="002D7CE2">
        <w:rPr>
          <w:rFonts w:ascii="Arial" w:hAnsi="Arial" w:cs="Arial"/>
          <w:caps w:val="0"/>
        </w:rPr>
        <w:t>SE</w:t>
      </w:r>
      <w:r>
        <w:rPr>
          <w:rFonts w:ascii="Arial" w:hAnsi="Arial" w:cs="Arial"/>
          <w:caps w:val="0"/>
        </w:rPr>
        <w:t>XTO</w:t>
      </w:r>
      <w:r w:rsidRPr="002D7CE2">
        <w:rPr>
          <w:rFonts w:ascii="Arial" w:hAnsi="Arial" w:cs="Arial"/>
          <w:caps w:val="0"/>
        </w:rPr>
        <w:t xml:space="preserve">.- </w:t>
      </w:r>
      <w:r w:rsidRPr="00B33160">
        <w:rPr>
          <w:rFonts w:ascii="Arial" w:hAnsi="Arial" w:cs="Arial"/>
          <w:caps w:val="0"/>
        </w:rPr>
        <w:t>RECEPCIÓN DE LA CONTESTACIÓN</w:t>
      </w:r>
      <w:r w:rsidRPr="00B33160">
        <w:rPr>
          <w:rFonts w:ascii="Arial" w:hAnsi="Arial" w:cs="Arial"/>
          <w:b w:val="0"/>
          <w:caps w:val="0"/>
        </w:rPr>
        <w:t>. En fecha</w:t>
      </w:r>
      <w:r w:rsidR="002E7614">
        <w:rPr>
          <w:rFonts w:ascii="Arial" w:hAnsi="Arial" w:cs="Arial"/>
          <w:b w:val="0"/>
          <w:caps w:val="0"/>
        </w:rPr>
        <w:t xml:space="preserve"> dos</w:t>
      </w:r>
      <w:r w:rsidRPr="00B33160">
        <w:rPr>
          <w:rFonts w:ascii="Arial" w:hAnsi="Arial" w:cs="Arial"/>
          <w:b w:val="0"/>
          <w:caps w:val="0"/>
        </w:rPr>
        <w:t xml:space="preserve"> (</w:t>
      </w:r>
      <w:r w:rsidR="002E7614">
        <w:rPr>
          <w:rFonts w:ascii="Arial" w:hAnsi="Arial" w:cs="Arial"/>
          <w:b w:val="0"/>
          <w:caps w:val="0"/>
        </w:rPr>
        <w:t>02</w:t>
      </w:r>
      <w:r w:rsidRPr="00B33160">
        <w:rPr>
          <w:rFonts w:ascii="Arial" w:hAnsi="Arial" w:cs="Arial"/>
          <w:b w:val="0"/>
          <w:caps w:val="0"/>
        </w:rPr>
        <w:t xml:space="preserve">) de </w:t>
      </w:r>
      <w:r w:rsidR="002E7614">
        <w:rPr>
          <w:rFonts w:ascii="Arial" w:hAnsi="Arial" w:cs="Arial"/>
          <w:b w:val="0"/>
          <w:caps w:val="0"/>
        </w:rPr>
        <w:t>diciembre</w:t>
      </w:r>
      <w:r w:rsidRPr="00B33160">
        <w:rPr>
          <w:rFonts w:ascii="Arial" w:hAnsi="Arial" w:cs="Arial"/>
          <w:b w:val="0"/>
          <w:caps w:val="0"/>
        </w:rPr>
        <w:t xml:space="preserve"> del año dos mil catorce, mediante escrito recibido en las oficinas del Instituto, el sujeto obligado, formuló la contestación al recurso de revisión en los siguientes términos:</w:t>
      </w:r>
    </w:p>
    <w:p w:rsidR="00C66D90" w:rsidRPr="002D7CE2" w:rsidRDefault="002E7614" w:rsidP="00C66D90">
      <w:pPr>
        <w:tabs>
          <w:tab w:val="left" w:pos="1740"/>
        </w:tabs>
        <w:spacing w:line="360" w:lineRule="auto"/>
        <w:jc w:val="both"/>
        <w:outlineLvl w:val="0"/>
        <w:rPr>
          <w:rFonts w:ascii="Arial" w:hAnsi="Arial" w:cs="Arial"/>
          <w:lang w:val="es-MX"/>
        </w:rPr>
      </w:pPr>
      <w:r>
        <w:rPr>
          <w:rFonts w:ascii="Arial" w:hAnsi="Arial"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81914</wp:posOffset>
                </wp:positionH>
                <wp:positionV relativeFrom="paragraph">
                  <wp:posOffset>47625</wp:posOffset>
                </wp:positionV>
                <wp:extent cx="5648325" cy="3543300"/>
                <wp:effectExtent l="0" t="0" r="28575" b="19050"/>
                <wp:wrapNone/>
                <wp:docPr id="19" name="19 Conector recto"/>
                <wp:cNvGraphicFramePr/>
                <a:graphic xmlns:a="http://schemas.openxmlformats.org/drawingml/2006/main">
                  <a:graphicData uri="http://schemas.microsoft.com/office/word/2010/wordprocessingShape">
                    <wps:wsp>
                      <wps:cNvCnPr/>
                      <wps:spPr>
                        <a:xfrm>
                          <a:off x="0" y="0"/>
                          <a:ext cx="5648325" cy="3543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9 Conector recto"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45pt,3.75pt" to="451.2pt,2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" strokecolor="black [3213]"/>
            </w:pict>
          </mc:Fallback>
        </mc:AlternateContent>
      </w:r>
    </w:p>
    <w:p w:rsidR="00C66D90" w:rsidRDefault="00C66D90" w:rsidP="00C66D90">
      <w:pPr>
        <w:tabs>
          <w:tab w:val="left" w:pos="1740"/>
        </w:tabs>
        <w:spacing w:line="360" w:lineRule="auto"/>
        <w:jc w:val="both"/>
        <w:outlineLvl w:val="0"/>
        <w:rPr>
          <w:rFonts w:ascii="Arial" w:hAnsi="Arial" w:cs="Arial"/>
        </w:rPr>
      </w:pPr>
    </w:p>
    <w:p w:rsidR="00C66D90" w:rsidRDefault="00C66D90" w:rsidP="00C66D90">
      <w:pPr>
        <w:tabs>
          <w:tab w:val="left" w:pos="1740"/>
        </w:tabs>
        <w:spacing w:line="360" w:lineRule="auto"/>
        <w:jc w:val="both"/>
        <w:outlineLvl w:val="0"/>
        <w:rPr>
          <w:rFonts w:ascii="Arial" w:hAnsi="Arial" w:cs="Arial"/>
        </w:rPr>
      </w:pPr>
    </w:p>
    <w:p w:rsidR="00C66D90" w:rsidRDefault="00C66D90" w:rsidP="00C66D90">
      <w:pPr>
        <w:tabs>
          <w:tab w:val="left" w:pos="1740"/>
        </w:tabs>
        <w:spacing w:line="360" w:lineRule="auto"/>
        <w:jc w:val="both"/>
        <w:outlineLvl w:val="0"/>
        <w:rPr>
          <w:rFonts w:ascii="Arial" w:hAnsi="Arial" w:cs="Arial"/>
        </w:rPr>
      </w:pPr>
    </w:p>
    <w:p w:rsidR="00C66D90" w:rsidRDefault="00C66D90" w:rsidP="00C66D90">
      <w:pPr>
        <w:tabs>
          <w:tab w:val="left" w:pos="1740"/>
        </w:tabs>
        <w:spacing w:line="360" w:lineRule="auto"/>
        <w:jc w:val="both"/>
        <w:outlineLvl w:val="0"/>
        <w:rPr>
          <w:rFonts w:ascii="Arial" w:hAnsi="Arial" w:cs="Arial"/>
        </w:rPr>
      </w:pPr>
    </w:p>
    <w:p w:rsidR="00C66D90" w:rsidRDefault="00C66D90" w:rsidP="00C66D90">
      <w:pPr>
        <w:tabs>
          <w:tab w:val="left" w:pos="1740"/>
        </w:tabs>
        <w:spacing w:line="360" w:lineRule="auto"/>
        <w:jc w:val="both"/>
        <w:outlineLvl w:val="0"/>
        <w:rPr>
          <w:rFonts w:ascii="Arial" w:hAnsi="Arial" w:cs="Arial"/>
        </w:rPr>
      </w:pPr>
    </w:p>
    <w:p w:rsidR="00C66D90" w:rsidRDefault="00C66D90" w:rsidP="00C66D90">
      <w:pPr>
        <w:tabs>
          <w:tab w:val="left" w:pos="1740"/>
        </w:tabs>
        <w:spacing w:line="360" w:lineRule="auto"/>
        <w:jc w:val="both"/>
        <w:outlineLvl w:val="0"/>
        <w:rPr>
          <w:rFonts w:ascii="Arial" w:hAnsi="Arial" w:cs="Arial"/>
        </w:rPr>
      </w:pPr>
    </w:p>
    <w:p w:rsidR="00C66D90" w:rsidRDefault="00C66D90" w:rsidP="00C66D90">
      <w:pPr>
        <w:tabs>
          <w:tab w:val="left" w:pos="1740"/>
        </w:tabs>
        <w:spacing w:line="360" w:lineRule="auto"/>
        <w:jc w:val="both"/>
        <w:outlineLvl w:val="0"/>
        <w:rPr>
          <w:rFonts w:ascii="Arial" w:hAnsi="Arial" w:cs="Arial"/>
        </w:rPr>
      </w:pPr>
    </w:p>
    <w:p w:rsidR="00C66D90" w:rsidRDefault="00C66D90" w:rsidP="00C66D90">
      <w:pPr>
        <w:tabs>
          <w:tab w:val="left" w:pos="1740"/>
        </w:tabs>
        <w:spacing w:line="360" w:lineRule="auto"/>
        <w:jc w:val="both"/>
        <w:outlineLvl w:val="0"/>
        <w:rPr>
          <w:rFonts w:ascii="Arial" w:hAnsi="Arial" w:cs="Arial"/>
        </w:rPr>
      </w:pPr>
    </w:p>
    <w:p w:rsidR="00C66D90" w:rsidRDefault="00C66D90" w:rsidP="00C66D90">
      <w:pPr>
        <w:tabs>
          <w:tab w:val="left" w:pos="1740"/>
        </w:tabs>
        <w:spacing w:line="360" w:lineRule="auto"/>
        <w:jc w:val="both"/>
        <w:outlineLvl w:val="0"/>
        <w:rPr>
          <w:rFonts w:ascii="Arial" w:hAnsi="Arial" w:cs="Arial"/>
        </w:rPr>
      </w:pPr>
    </w:p>
    <w:p w:rsidR="00C66D90" w:rsidRDefault="00C66D90" w:rsidP="00C66D90">
      <w:pPr>
        <w:tabs>
          <w:tab w:val="left" w:pos="1740"/>
        </w:tabs>
        <w:spacing w:line="360" w:lineRule="auto"/>
        <w:jc w:val="both"/>
        <w:outlineLvl w:val="0"/>
        <w:rPr>
          <w:rFonts w:ascii="Arial" w:hAnsi="Arial" w:cs="Arial"/>
        </w:rPr>
      </w:pPr>
    </w:p>
    <w:p w:rsidR="00C66D90" w:rsidRDefault="00C66D90" w:rsidP="00C66D90">
      <w:pPr>
        <w:tabs>
          <w:tab w:val="left" w:pos="1740"/>
        </w:tabs>
        <w:spacing w:line="360" w:lineRule="auto"/>
        <w:jc w:val="both"/>
        <w:outlineLvl w:val="0"/>
        <w:rPr>
          <w:rFonts w:ascii="Arial" w:hAnsi="Arial" w:cs="Arial"/>
        </w:rPr>
      </w:pPr>
    </w:p>
    <w:p w:rsidR="00C66D90" w:rsidRDefault="00C66D90" w:rsidP="00C66D90">
      <w:pPr>
        <w:tabs>
          <w:tab w:val="left" w:pos="1740"/>
        </w:tabs>
        <w:spacing w:line="360" w:lineRule="auto"/>
        <w:jc w:val="both"/>
        <w:outlineLvl w:val="0"/>
        <w:rPr>
          <w:rFonts w:ascii="Arial" w:hAnsi="Arial" w:cs="Arial"/>
        </w:rPr>
      </w:pPr>
    </w:p>
    <w:p w:rsidR="00C66D90" w:rsidRDefault="00C66D90" w:rsidP="00C66D90">
      <w:pPr>
        <w:tabs>
          <w:tab w:val="left" w:pos="1740"/>
        </w:tabs>
        <w:spacing w:line="360" w:lineRule="auto"/>
        <w:jc w:val="both"/>
        <w:outlineLvl w:val="0"/>
        <w:rPr>
          <w:rFonts w:ascii="Arial" w:hAnsi="Arial" w:cs="Arial"/>
        </w:rPr>
      </w:pPr>
    </w:p>
    <w:p w:rsidR="00C66D90" w:rsidRDefault="00C66D90" w:rsidP="00C66D90">
      <w:pPr>
        <w:tabs>
          <w:tab w:val="left" w:pos="1740"/>
        </w:tabs>
        <w:spacing w:line="360" w:lineRule="auto"/>
        <w:jc w:val="both"/>
        <w:outlineLvl w:val="0"/>
        <w:rPr>
          <w:rFonts w:ascii="Arial" w:hAnsi="Arial" w:cs="Arial"/>
        </w:rPr>
      </w:pPr>
    </w:p>
    <w:p w:rsidR="00C66D90" w:rsidRDefault="00C66D90" w:rsidP="00C66D90">
      <w:pPr>
        <w:tabs>
          <w:tab w:val="left" w:pos="1740"/>
        </w:tabs>
        <w:spacing w:line="360" w:lineRule="auto"/>
        <w:jc w:val="both"/>
        <w:outlineLvl w:val="0"/>
        <w:rPr>
          <w:rFonts w:ascii="Arial" w:hAnsi="Arial" w:cs="Arial"/>
        </w:rPr>
      </w:pPr>
    </w:p>
    <w:p w:rsidR="002E7614" w:rsidRDefault="002E7614" w:rsidP="00C66D90">
      <w:pPr>
        <w:tabs>
          <w:tab w:val="left" w:pos="1740"/>
        </w:tabs>
        <w:spacing w:line="360" w:lineRule="auto"/>
        <w:jc w:val="both"/>
        <w:outlineLvl w:val="0"/>
        <w:rPr>
          <w:rFonts w:ascii="Arial" w:hAnsi="Arial" w:cs="Arial"/>
          <w:b w:val="0"/>
          <w:caps w:val="0"/>
        </w:rPr>
      </w:pPr>
      <w:r>
        <w:rPr>
          <w:rFonts w:ascii="Arial" w:hAnsi="Arial" w:cs="Arial"/>
          <w:b w:val="0"/>
          <w:caps w:val="0"/>
          <w:noProof/>
          <w:lang w:val="es-MX" w:eastAsia="es-MX"/>
        </w:rPr>
        <w:drawing>
          <wp:inline distT="0" distB="0" distL="0" distR="0">
            <wp:extent cx="5667375" cy="69627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7375" cy="6962775"/>
                    </a:xfrm>
                    <a:prstGeom prst="rect">
                      <a:avLst/>
                    </a:prstGeom>
                    <a:noFill/>
                    <a:ln>
                      <a:noFill/>
                    </a:ln>
                  </pic:spPr>
                </pic:pic>
              </a:graphicData>
            </a:graphic>
          </wp:inline>
        </w:drawing>
      </w:r>
    </w:p>
    <w:p w:rsidR="002E7614" w:rsidRDefault="002E7614" w:rsidP="00C66D90">
      <w:pPr>
        <w:tabs>
          <w:tab w:val="left" w:pos="1740"/>
        </w:tabs>
        <w:spacing w:line="360" w:lineRule="auto"/>
        <w:jc w:val="both"/>
        <w:outlineLvl w:val="0"/>
        <w:rPr>
          <w:rFonts w:ascii="Arial" w:hAnsi="Arial" w:cs="Arial"/>
          <w:b w:val="0"/>
          <w:caps w:val="0"/>
        </w:rPr>
      </w:pPr>
    </w:p>
    <w:p w:rsidR="002E7614" w:rsidRDefault="002E7614" w:rsidP="00C66D90">
      <w:pPr>
        <w:tabs>
          <w:tab w:val="left" w:pos="1740"/>
        </w:tabs>
        <w:spacing w:line="360" w:lineRule="auto"/>
        <w:jc w:val="both"/>
        <w:outlineLvl w:val="0"/>
        <w:rPr>
          <w:rFonts w:ascii="Arial" w:hAnsi="Arial" w:cs="Arial"/>
          <w:b w:val="0"/>
          <w:caps w:val="0"/>
        </w:rPr>
      </w:pPr>
    </w:p>
    <w:p w:rsidR="002E7614" w:rsidRDefault="002E7614" w:rsidP="00C66D90">
      <w:pPr>
        <w:tabs>
          <w:tab w:val="left" w:pos="1740"/>
        </w:tabs>
        <w:spacing w:line="360" w:lineRule="auto"/>
        <w:jc w:val="both"/>
        <w:outlineLvl w:val="0"/>
        <w:rPr>
          <w:rFonts w:ascii="Arial" w:hAnsi="Arial" w:cs="Arial"/>
          <w:b w:val="0"/>
          <w:caps w:val="0"/>
        </w:rPr>
      </w:pPr>
      <w:r>
        <w:rPr>
          <w:rFonts w:ascii="Arial" w:hAnsi="Arial" w:cs="Arial"/>
          <w:b w:val="0"/>
          <w:caps w:val="0"/>
          <w:noProof/>
          <w:lang w:val="es-MX" w:eastAsia="es-MX"/>
        </w:rPr>
        <w:drawing>
          <wp:inline distT="0" distB="0" distL="0" distR="0">
            <wp:extent cx="5612130" cy="6102602"/>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6102602"/>
                    </a:xfrm>
                    <a:prstGeom prst="rect">
                      <a:avLst/>
                    </a:prstGeom>
                    <a:noFill/>
                    <a:ln>
                      <a:noFill/>
                    </a:ln>
                  </pic:spPr>
                </pic:pic>
              </a:graphicData>
            </a:graphic>
          </wp:inline>
        </w:drawing>
      </w:r>
    </w:p>
    <w:p w:rsidR="002E7614" w:rsidRDefault="002E7614" w:rsidP="00C66D90">
      <w:pPr>
        <w:tabs>
          <w:tab w:val="left" w:pos="1740"/>
        </w:tabs>
        <w:spacing w:line="360" w:lineRule="auto"/>
        <w:jc w:val="both"/>
        <w:outlineLvl w:val="0"/>
        <w:rPr>
          <w:rFonts w:ascii="Arial" w:hAnsi="Arial" w:cs="Arial"/>
          <w:b w:val="0"/>
          <w:caps w:val="0"/>
        </w:rPr>
      </w:pPr>
    </w:p>
    <w:p w:rsidR="00C66D90" w:rsidRDefault="002E7614" w:rsidP="00C66D90">
      <w:pPr>
        <w:tabs>
          <w:tab w:val="left" w:pos="1740"/>
        </w:tabs>
        <w:spacing w:line="360" w:lineRule="auto"/>
        <w:jc w:val="both"/>
        <w:outlineLvl w:val="0"/>
        <w:rPr>
          <w:rFonts w:ascii="Arial" w:hAnsi="Arial" w:cs="Arial"/>
          <w:b w:val="0"/>
          <w:caps w:val="0"/>
        </w:rPr>
      </w:pPr>
      <w:r w:rsidRPr="002E7614">
        <w:rPr>
          <w:rFonts w:ascii="Arial" w:hAnsi="Arial" w:cs="Arial"/>
          <w:b w:val="0"/>
          <w:caps w:val="0"/>
        </w:rPr>
        <w:t xml:space="preserve"> </w:t>
      </w:r>
      <w:r w:rsidR="00C66D90">
        <w:rPr>
          <w:rFonts w:ascii="Arial" w:hAnsi="Arial" w:cs="Arial"/>
          <w:b w:val="0"/>
          <w:caps w:val="0"/>
        </w:rPr>
        <w:t>Una vez expuesto lo anterior, se somete a los siguientes:</w:t>
      </w:r>
    </w:p>
    <w:p w:rsidR="00C66D90" w:rsidRDefault="00C66D90" w:rsidP="00C66D90">
      <w:pPr>
        <w:tabs>
          <w:tab w:val="left" w:pos="1740"/>
        </w:tabs>
        <w:spacing w:line="360" w:lineRule="auto"/>
        <w:jc w:val="center"/>
        <w:outlineLvl w:val="0"/>
        <w:rPr>
          <w:rFonts w:ascii="Arial" w:hAnsi="Arial" w:cs="Arial"/>
          <w:caps w:val="0"/>
          <w:spacing w:val="20"/>
        </w:rPr>
      </w:pPr>
    </w:p>
    <w:p w:rsidR="00C66D90" w:rsidRDefault="00C66D90" w:rsidP="00C66D90">
      <w:pPr>
        <w:tabs>
          <w:tab w:val="left" w:pos="1740"/>
        </w:tabs>
        <w:spacing w:line="360" w:lineRule="auto"/>
        <w:jc w:val="center"/>
        <w:outlineLvl w:val="0"/>
        <w:rPr>
          <w:rFonts w:ascii="Arial" w:hAnsi="Arial" w:cs="Arial"/>
          <w:caps w:val="0"/>
          <w:spacing w:val="20"/>
        </w:rPr>
      </w:pPr>
      <w:r>
        <w:rPr>
          <w:rFonts w:ascii="Arial" w:hAnsi="Arial" w:cs="Arial"/>
          <w:caps w:val="0"/>
          <w:spacing w:val="20"/>
        </w:rPr>
        <w:t>CONSIDERANDOS</w:t>
      </w:r>
    </w:p>
    <w:p w:rsidR="00C66D90" w:rsidRDefault="00C66D90" w:rsidP="00C66D90">
      <w:pPr>
        <w:tabs>
          <w:tab w:val="left" w:pos="1740"/>
        </w:tabs>
        <w:spacing w:line="360" w:lineRule="auto"/>
        <w:outlineLvl w:val="0"/>
        <w:rPr>
          <w:rFonts w:ascii="Arial" w:hAnsi="Arial" w:cs="Arial"/>
          <w:b w:val="0"/>
          <w:caps w:val="0"/>
          <w:spacing w:val="20"/>
        </w:rPr>
      </w:pPr>
    </w:p>
    <w:p w:rsidR="00C66D90" w:rsidRDefault="00C66D90" w:rsidP="00C66D90">
      <w:pPr>
        <w:spacing w:line="360" w:lineRule="auto"/>
        <w:jc w:val="both"/>
        <w:rPr>
          <w:rFonts w:ascii="Arial" w:hAnsi="Arial" w:cs="Arial"/>
          <w:b w:val="0"/>
          <w:caps w:val="0"/>
        </w:rPr>
      </w:pPr>
      <w:r>
        <w:rPr>
          <w:rFonts w:ascii="Arial" w:hAnsi="Arial" w:cs="Arial"/>
          <w:bCs/>
          <w:caps w:val="0"/>
        </w:rPr>
        <w:lastRenderedPageBreak/>
        <w:t>PRIMERO.-</w:t>
      </w:r>
      <w:r>
        <w:rPr>
          <w:rFonts w:ascii="Arial" w:hAnsi="Arial" w:cs="Arial"/>
          <w:b w:val="0"/>
          <w:caps w:val="0"/>
        </w:rPr>
        <w:t xml:space="preserve"> Es competente el Consejo General de este Instituto para conocer del presente asunto, de conformidad con lo dispuesto en los artículos 6 fracción IV de la Constitución Política de los Estados Unidos Mexicanos; 7 primer párrafo y cuarto párrafo fracciones I, II, y VII, de la Constitución Política del Estado Libre y Soberano de Coahuila de Zaragoza; 4, 10, 31 y 40 fracción II inciso 4 de la Ley del Instituto Coahuilense de Acceso a la Información Pública, así como los artículos 120, 121, 122, 123, 124 y 126 de la Ley de Acceso a la Información Pública y Protección de Datos Personales para el Estado de Coahuila. Lo anterior en virtud de que la presente controversia planteada es en materia de acceso a la información pública.</w:t>
      </w:r>
    </w:p>
    <w:p w:rsidR="00C66D90" w:rsidRDefault="00C66D90" w:rsidP="00C66D90">
      <w:pPr>
        <w:spacing w:line="360" w:lineRule="auto"/>
        <w:jc w:val="both"/>
        <w:rPr>
          <w:rFonts w:ascii="Arial" w:hAnsi="Arial" w:cs="Arial"/>
          <w:b w:val="0"/>
          <w:caps w:val="0"/>
        </w:rPr>
      </w:pPr>
    </w:p>
    <w:p w:rsidR="00C66D90" w:rsidRDefault="00C66D90" w:rsidP="00C66D90">
      <w:pPr>
        <w:spacing w:line="360" w:lineRule="auto"/>
        <w:jc w:val="both"/>
        <w:rPr>
          <w:rFonts w:ascii="Arial" w:hAnsi="Arial" w:cs="Arial"/>
          <w:b w:val="0"/>
          <w:caps w:val="0"/>
        </w:rPr>
      </w:pPr>
      <w:r>
        <w:rPr>
          <w:rFonts w:ascii="Arial" w:hAnsi="Arial" w:cs="Arial"/>
          <w:caps w:val="0"/>
        </w:rPr>
        <w:t>SEGUNDO.-</w:t>
      </w:r>
      <w:r>
        <w:rPr>
          <w:rFonts w:ascii="Arial" w:hAnsi="Arial" w:cs="Arial"/>
          <w:b w:val="0"/>
          <w:caps w:val="0"/>
        </w:rPr>
        <w:t xml:space="preserve"> El presente recurso de revisión fue promovido oportunamente, de conformidad con el artículo 122 fracción I de </w:t>
      </w:r>
      <w:smartTag w:uri="urn:schemas-microsoft-com:office:smarttags" w:element="PersonName">
        <w:smartTagPr>
          <w:attr w:name="ProductID" w:val="la Ley"/>
        </w:smartTagPr>
        <w:r>
          <w:rPr>
            <w:rFonts w:ascii="Arial" w:hAnsi="Arial" w:cs="Arial"/>
            <w:b w:val="0"/>
            <w:caps w:val="0"/>
          </w:rPr>
          <w:t>la Ley</w:t>
        </w:r>
      </w:smartTag>
      <w:r>
        <w:rPr>
          <w:rFonts w:ascii="Arial" w:hAnsi="Arial" w:cs="Arial"/>
          <w:b w:val="0"/>
          <w:caps w:val="0"/>
        </w:rPr>
        <w:t xml:space="preserve"> de Acceso a </w:t>
      </w:r>
      <w:smartTag w:uri="urn:schemas-microsoft-com:office:smarttags" w:element="PersonName">
        <w:smartTagPr>
          <w:attr w:name="ProductID" w:val="la Informaci￳n P￺blica"/>
        </w:smartTagPr>
        <w:r>
          <w:rPr>
            <w:rFonts w:ascii="Arial" w:hAnsi="Arial" w:cs="Arial"/>
            <w:b w:val="0"/>
            <w:caps w:val="0"/>
          </w:rPr>
          <w:t>la Información Pública</w:t>
        </w:r>
      </w:smartTag>
      <w:r>
        <w:rPr>
          <w:rFonts w:ascii="Arial" w:hAnsi="Arial" w:cs="Arial"/>
          <w:b w:val="0"/>
          <w:caps w:val="0"/>
        </w:rPr>
        <w:t xml:space="preserve"> y Protección de Datos Personales para el Estado de Coahuila, toda vez que dispone que el plazo de interposición del recurso de revisión es de quince días hábiles contados a partir del día siguiente al de la fecha de notificación de la respuesta a la solicitud de información.</w:t>
      </w:r>
    </w:p>
    <w:p w:rsidR="00C66D90" w:rsidRDefault="00C66D90" w:rsidP="00C66D90">
      <w:pPr>
        <w:spacing w:line="360" w:lineRule="auto"/>
        <w:jc w:val="both"/>
        <w:rPr>
          <w:rFonts w:ascii="Arial" w:hAnsi="Arial" w:cs="Arial"/>
          <w:b w:val="0"/>
          <w:caps w:val="0"/>
        </w:rPr>
      </w:pPr>
    </w:p>
    <w:p w:rsidR="00C66D90" w:rsidRDefault="00C66D90" w:rsidP="00C66D90">
      <w:pPr>
        <w:spacing w:line="360" w:lineRule="auto"/>
        <w:jc w:val="both"/>
        <w:rPr>
          <w:rFonts w:ascii="Arial" w:hAnsi="Arial" w:cs="Arial"/>
          <w:b w:val="0"/>
          <w:caps w:val="0"/>
        </w:rPr>
      </w:pPr>
      <w:r w:rsidRPr="00A650D6">
        <w:rPr>
          <w:rFonts w:ascii="Arial" w:hAnsi="Arial" w:cs="Arial"/>
          <w:b w:val="0"/>
          <w:caps w:val="0"/>
        </w:rPr>
        <w:t xml:space="preserve">En el caso particular, la respuesta recurrida fue comunicada el día </w:t>
      </w:r>
      <w:r>
        <w:rPr>
          <w:rFonts w:ascii="Arial" w:hAnsi="Arial" w:cs="Arial"/>
          <w:b w:val="0"/>
          <w:caps w:val="0"/>
        </w:rPr>
        <w:t>dieciocho (18</w:t>
      </w:r>
      <w:r w:rsidRPr="00A650D6">
        <w:rPr>
          <w:rFonts w:ascii="Arial" w:hAnsi="Arial" w:cs="Arial"/>
          <w:b w:val="0"/>
          <w:caps w:val="0"/>
        </w:rPr>
        <w:t xml:space="preserve">) de </w:t>
      </w:r>
      <w:r w:rsidR="002E7614">
        <w:rPr>
          <w:rFonts w:ascii="Arial" w:hAnsi="Arial" w:cs="Arial"/>
          <w:b w:val="0"/>
          <w:caps w:val="0"/>
        </w:rPr>
        <w:t>noviembre</w:t>
      </w:r>
      <w:r>
        <w:rPr>
          <w:rFonts w:ascii="Arial" w:hAnsi="Arial" w:cs="Arial"/>
          <w:b w:val="0"/>
          <w:caps w:val="0"/>
        </w:rPr>
        <w:t xml:space="preserve"> </w:t>
      </w:r>
      <w:r w:rsidRPr="00A650D6">
        <w:rPr>
          <w:rFonts w:ascii="Arial" w:hAnsi="Arial" w:cs="Arial"/>
          <w:b w:val="0"/>
          <w:caps w:val="0"/>
        </w:rPr>
        <w:t xml:space="preserve">del año dos mil </w:t>
      </w:r>
      <w:r>
        <w:rPr>
          <w:rFonts w:ascii="Arial" w:hAnsi="Arial" w:cs="Arial"/>
          <w:b w:val="0"/>
          <w:caps w:val="0"/>
        </w:rPr>
        <w:t>catorce</w:t>
      </w:r>
      <w:r w:rsidRPr="00A650D6">
        <w:rPr>
          <w:rFonts w:ascii="Arial" w:hAnsi="Arial" w:cs="Arial"/>
          <w:b w:val="0"/>
          <w:caps w:val="0"/>
        </w:rPr>
        <w:t xml:space="preserve">, de acuerdo con  las constancias que obran en el expediente. En consecuencia, el plazo de quince días hábiles para la interposición del recurso de revisión inició a partir del día </w:t>
      </w:r>
      <w:r>
        <w:rPr>
          <w:rFonts w:ascii="Arial" w:hAnsi="Arial" w:cs="Arial"/>
          <w:b w:val="0"/>
          <w:caps w:val="0"/>
        </w:rPr>
        <w:t>diecinueve</w:t>
      </w:r>
      <w:r w:rsidRPr="00A650D6">
        <w:rPr>
          <w:rFonts w:ascii="Arial" w:hAnsi="Arial" w:cs="Arial"/>
          <w:b w:val="0"/>
          <w:caps w:val="0"/>
        </w:rPr>
        <w:t xml:space="preserve"> (</w:t>
      </w:r>
      <w:r>
        <w:rPr>
          <w:rFonts w:ascii="Arial" w:hAnsi="Arial" w:cs="Arial"/>
          <w:b w:val="0"/>
          <w:caps w:val="0"/>
        </w:rPr>
        <w:t>19</w:t>
      </w:r>
      <w:r w:rsidRPr="00A650D6">
        <w:rPr>
          <w:rFonts w:ascii="Arial" w:hAnsi="Arial" w:cs="Arial"/>
          <w:b w:val="0"/>
          <w:caps w:val="0"/>
        </w:rPr>
        <w:t xml:space="preserve">) de </w:t>
      </w:r>
      <w:r w:rsidR="002E7614">
        <w:rPr>
          <w:rFonts w:ascii="Arial" w:hAnsi="Arial" w:cs="Arial"/>
          <w:b w:val="0"/>
          <w:caps w:val="0"/>
        </w:rPr>
        <w:t>novi</w:t>
      </w:r>
      <w:r>
        <w:rPr>
          <w:rFonts w:ascii="Arial" w:hAnsi="Arial" w:cs="Arial"/>
          <w:b w:val="0"/>
          <w:caps w:val="0"/>
        </w:rPr>
        <w:t>embre</w:t>
      </w:r>
      <w:r w:rsidRPr="00A650D6">
        <w:rPr>
          <w:rFonts w:ascii="Arial" w:hAnsi="Arial" w:cs="Arial"/>
          <w:b w:val="0"/>
          <w:caps w:val="0"/>
        </w:rPr>
        <w:t xml:space="preserve"> del año dos mil </w:t>
      </w:r>
      <w:r>
        <w:rPr>
          <w:rFonts w:ascii="Arial" w:hAnsi="Arial" w:cs="Arial"/>
          <w:b w:val="0"/>
          <w:caps w:val="0"/>
        </w:rPr>
        <w:t>catorce</w:t>
      </w:r>
      <w:r w:rsidRPr="00A650D6">
        <w:rPr>
          <w:rFonts w:ascii="Arial" w:hAnsi="Arial" w:cs="Arial"/>
          <w:b w:val="0"/>
          <w:caps w:val="0"/>
        </w:rPr>
        <w:t xml:space="preserve"> y concluyó el día</w:t>
      </w:r>
      <w:r>
        <w:rPr>
          <w:rFonts w:ascii="Arial" w:hAnsi="Arial" w:cs="Arial"/>
          <w:b w:val="0"/>
          <w:caps w:val="0"/>
        </w:rPr>
        <w:t xml:space="preserve"> nueve</w:t>
      </w:r>
      <w:r w:rsidRPr="00A650D6">
        <w:rPr>
          <w:rFonts w:ascii="Arial" w:hAnsi="Arial" w:cs="Arial"/>
          <w:b w:val="0"/>
          <w:caps w:val="0"/>
        </w:rPr>
        <w:t xml:space="preserve"> (</w:t>
      </w:r>
      <w:r>
        <w:rPr>
          <w:rFonts w:ascii="Arial" w:hAnsi="Arial" w:cs="Arial"/>
          <w:b w:val="0"/>
          <w:caps w:val="0"/>
        </w:rPr>
        <w:t>09</w:t>
      </w:r>
      <w:r w:rsidRPr="00A650D6">
        <w:rPr>
          <w:rFonts w:ascii="Arial" w:hAnsi="Arial" w:cs="Arial"/>
          <w:b w:val="0"/>
          <w:caps w:val="0"/>
        </w:rPr>
        <w:t xml:space="preserve">) de </w:t>
      </w:r>
      <w:r w:rsidR="002E7614">
        <w:rPr>
          <w:rFonts w:ascii="Arial" w:hAnsi="Arial" w:cs="Arial"/>
          <w:b w:val="0"/>
          <w:caps w:val="0"/>
        </w:rPr>
        <w:t>diciembre</w:t>
      </w:r>
      <w:r>
        <w:rPr>
          <w:rFonts w:ascii="Arial" w:hAnsi="Arial" w:cs="Arial"/>
          <w:b w:val="0"/>
          <w:caps w:val="0"/>
        </w:rPr>
        <w:t xml:space="preserve"> </w:t>
      </w:r>
      <w:r w:rsidRPr="00A650D6">
        <w:rPr>
          <w:rFonts w:ascii="Arial" w:hAnsi="Arial" w:cs="Arial"/>
          <w:b w:val="0"/>
          <w:caps w:val="0"/>
        </w:rPr>
        <w:t xml:space="preserve">del año dos mil </w:t>
      </w:r>
      <w:r>
        <w:rPr>
          <w:rFonts w:ascii="Arial" w:hAnsi="Arial" w:cs="Arial"/>
          <w:b w:val="0"/>
          <w:caps w:val="0"/>
        </w:rPr>
        <w:t>catorce</w:t>
      </w:r>
      <w:r w:rsidRPr="00A650D6">
        <w:rPr>
          <w:rFonts w:ascii="Arial" w:hAnsi="Arial" w:cs="Arial"/>
          <w:b w:val="0"/>
          <w:caps w:val="0"/>
        </w:rPr>
        <w:t xml:space="preserve">, por lo tanto, si el recurso de revisión fue oficialmente presentado el día </w:t>
      </w:r>
      <w:r>
        <w:rPr>
          <w:rFonts w:ascii="Arial" w:hAnsi="Arial" w:cs="Arial"/>
          <w:b w:val="0"/>
          <w:caps w:val="0"/>
        </w:rPr>
        <w:t>diecinueve</w:t>
      </w:r>
      <w:r w:rsidRPr="00A650D6">
        <w:rPr>
          <w:rFonts w:ascii="Arial" w:hAnsi="Arial" w:cs="Arial"/>
          <w:b w:val="0"/>
          <w:caps w:val="0"/>
        </w:rPr>
        <w:t xml:space="preserve"> (</w:t>
      </w:r>
      <w:r>
        <w:rPr>
          <w:rFonts w:ascii="Arial" w:hAnsi="Arial" w:cs="Arial"/>
          <w:b w:val="0"/>
          <w:caps w:val="0"/>
        </w:rPr>
        <w:t>19)</w:t>
      </w:r>
      <w:r w:rsidRPr="00A650D6">
        <w:rPr>
          <w:rFonts w:ascii="Arial" w:hAnsi="Arial" w:cs="Arial"/>
          <w:b w:val="0"/>
          <w:caps w:val="0"/>
        </w:rPr>
        <w:t xml:space="preserve"> de </w:t>
      </w:r>
      <w:r w:rsidR="002E7614">
        <w:rPr>
          <w:rFonts w:ascii="Arial" w:hAnsi="Arial" w:cs="Arial"/>
          <w:b w:val="0"/>
          <w:caps w:val="0"/>
        </w:rPr>
        <w:t>noviembre</w:t>
      </w:r>
      <w:r w:rsidRPr="00A650D6">
        <w:rPr>
          <w:rFonts w:ascii="Arial" w:hAnsi="Arial" w:cs="Arial"/>
          <w:b w:val="0"/>
          <w:caps w:val="0"/>
        </w:rPr>
        <w:t xml:space="preserve"> del año dos mil </w:t>
      </w:r>
      <w:r>
        <w:rPr>
          <w:rFonts w:ascii="Arial" w:hAnsi="Arial" w:cs="Arial"/>
          <w:b w:val="0"/>
          <w:caps w:val="0"/>
        </w:rPr>
        <w:t>catorce</w:t>
      </w:r>
      <w:r w:rsidRPr="00A650D6">
        <w:rPr>
          <w:rFonts w:ascii="Arial" w:hAnsi="Arial" w:cs="Arial"/>
          <w:b w:val="0"/>
          <w:caps w:val="0"/>
        </w:rPr>
        <w:t>, tal y como se advierte del acuse de recibo localizable en el expediente en que se actúa, se concluye que el recurso de revisión fue promovido oportunamente.</w:t>
      </w:r>
    </w:p>
    <w:p w:rsidR="00C66D90" w:rsidRDefault="00C66D90" w:rsidP="00C66D90">
      <w:pPr>
        <w:spacing w:line="360" w:lineRule="auto"/>
        <w:jc w:val="both"/>
        <w:rPr>
          <w:rFonts w:ascii="Arial" w:hAnsi="Arial" w:cs="Arial"/>
          <w:b w:val="0"/>
          <w:caps w:val="0"/>
        </w:rPr>
      </w:pPr>
    </w:p>
    <w:p w:rsidR="00C66D90" w:rsidRDefault="00C66D90" w:rsidP="00C66D90">
      <w:pPr>
        <w:spacing w:line="360" w:lineRule="auto"/>
        <w:jc w:val="both"/>
        <w:rPr>
          <w:rFonts w:ascii="Arial" w:hAnsi="Arial" w:cs="Arial"/>
          <w:b w:val="0"/>
          <w:caps w:val="0"/>
        </w:rPr>
      </w:pPr>
      <w:r w:rsidRPr="00A95293">
        <w:rPr>
          <w:rFonts w:ascii="Arial" w:hAnsi="Arial" w:cs="Arial"/>
          <w:caps w:val="0"/>
        </w:rPr>
        <w:t>TERCERO.-</w:t>
      </w:r>
      <w:r w:rsidRPr="00A95293">
        <w:rPr>
          <w:rFonts w:ascii="Arial" w:hAnsi="Arial" w:cs="Arial"/>
          <w:b w:val="0"/>
          <w:caps w:val="0"/>
        </w:rPr>
        <w:t xml:space="preserve"> Previo al estudio de los agravios que expresa el inconforme, corresponde hacerlo respecto a las causales de improcedencia o sobreseimiento </w:t>
      </w:r>
      <w:r w:rsidRPr="00A95293">
        <w:rPr>
          <w:rFonts w:ascii="Arial" w:hAnsi="Arial" w:cs="Arial"/>
          <w:b w:val="0"/>
          <w:caps w:val="0"/>
        </w:rPr>
        <w:lastRenderedPageBreak/>
        <w:t>que hagan valer las partes o se adviertan de oficio por ser una cuestión de orden público y de estudio preferente.</w:t>
      </w:r>
    </w:p>
    <w:p w:rsidR="00C66D90" w:rsidRDefault="00C66D90" w:rsidP="00C66D90">
      <w:pPr>
        <w:spacing w:line="360" w:lineRule="auto"/>
        <w:jc w:val="both"/>
        <w:rPr>
          <w:rFonts w:ascii="Arial" w:hAnsi="Arial" w:cs="Arial"/>
          <w:b w:val="0"/>
          <w:caps w:val="0"/>
        </w:rPr>
      </w:pPr>
      <w:r>
        <w:rPr>
          <w:rFonts w:ascii="Arial" w:hAnsi="Arial" w:cs="Arial"/>
          <w:b w:val="0"/>
          <w:caps w:val="0"/>
        </w:rPr>
        <w:t xml:space="preserve">      </w:t>
      </w:r>
    </w:p>
    <w:p w:rsidR="00C66D90" w:rsidRDefault="00C66D90" w:rsidP="00C66D90">
      <w:pPr>
        <w:spacing w:line="360" w:lineRule="auto"/>
        <w:jc w:val="both"/>
        <w:outlineLvl w:val="0"/>
        <w:rPr>
          <w:rFonts w:ascii="Arial" w:hAnsi="Arial" w:cs="Arial"/>
          <w:b w:val="0"/>
          <w:caps w:val="0"/>
        </w:rPr>
      </w:pPr>
      <w:r>
        <w:rPr>
          <w:rFonts w:ascii="Arial" w:hAnsi="Arial" w:cs="Arial"/>
          <w:b w:val="0"/>
          <w:caps w:val="0"/>
        </w:rPr>
        <w:t xml:space="preserve">Al no advertirse ninguna causal de improcedencia o sobreseimiento ni alegarse ninguna por parte del sujeto obligado, es procedente estudiar los agravios planteados por el recurrente o lo que este Instituto supla en términos del artículo 125 de </w:t>
      </w:r>
      <w:smartTag w:uri="urn:schemas-microsoft-com:office:smarttags" w:element="PersonName">
        <w:smartTagPr>
          <w:attr w:name="ProductID" w:val="la Ley"/>
        </w:smartTagPr>
        <w:r>
          <w:rPr>
            <w:rFonts w:ascii="Arial" w:hAnsi="Arial" w:cs="Arial"/>
            <w:b w:val="0"/>
            <w:caps w:val="0"/>
          </w:rPr>
          <w:t>la Ley</w:t>
        </w:r>
      </w:smartTag>
      <w:r>
        <w:rPr>
          <w:rFonts w:ascii="Arial" w:hAnsi="Arial" w:cs="Arial"/>
          <w:b w:val="0"/>
          <w:caps w:val="0"/>
        </w:rPr>
        <w:t xml:space="preserve"> de Acceso a </w:t>
      </w:r>
      <w:smartTag w:uri="urn:schemas-microsoft-com:office:smarttags" w:element="PersonName">
        <w:smartTagPr>
          <w:attr w:name="ProductID" w:val="la Informaci￳n P￺blica"/>
        </w:smartTagPr>
        <w:r>
          <w:rPr>
            <w:rFonts w:ascii="Arial" w:hAnsi="Arial" w:cs="Arial"/>
            <w:b w:val="0"/>
            <w:caps w:val="0"/>
          </w:rPr>
          <w:t>la Información Pública</w:t>
        </w:r>
      </w:smartTag>
      <w:r>
        <w:rPr>
          <w:rFonts w:ascii="Arial" w:hAnsi="Arial" w:cs="Arial"/>
          <w:b w:val="0"/>
          <w:caps w:val="0"/>
        </w:rPr>
        <w:t xml:space="preserve"> y Protección de Datos Personales para el Estado de Coahuila.</w:t>
      </w:r>
    </w:p>
    <w:p w:rsidR="00C66D90" w:rsidRDefault="00C66D90" w:rsidP="00C66D90">
      <w:pPr>
        <w:autoSpaceDE w:val="0"/>
        <w:autoSpaceDN w:val="0"/>
        <w:adjustRightInd w:val="0"/>
        <w:spacing w:line="360" w:lineRule="auto"/>
        <w:jc w:val="both"/>
        <w:rPr>
          <w:rFonts w:ascii="Arial" w:hAnsi="Arial" w:cs="Arial"/>
          <w:caps w:val="0"/>
        </w:rPr>
      </w:pPr>
    </w:p>
    <w:p w:rsidR="00C66D90" w:rsidRPr="00B118D2" w:rsidRDefault="00C66D90" w:rsidP="00C66D90">
      <w:pPr>
        <w:autoSpaceDE w:val="0"/>
        <w:autoSpaceDN w:val="0"/>
        <w:adjustRightInd w:val="0"/>
        <w:spacing w:line="360" w:lineRule="auto"/>
        <w:ind w:right="50"/>
        <w:jc w:val="both"/>
        <w:rPr>
          <w:rFonts w:ascii="Arial" w:hAnsi="Arial" w:cs="Arial"/>
          <w:b w:val="0"/>
          <w:i/>
          <w:caps w:val="0"/>
        </w:rPr>
      </w:pPr>
      <w:r w:rsidRPr="00256169">
        <w:rPr>
          <w:rFonts w:ascii="Arial" w:hAnsi="Arial" w:cs="Arial"/>
          <w:caps w:val="0"/>
        </w:rPr>
        <w:t>CUARTO.-</w:t>
      </w:r>
      <w:r w:rsidRPr="00256169">
        <w:rPr>
          <w:rFonts w:ascii="Arial" w:hAnsi="Arial" w:cs="Arial"/>
          <w:b w:val="0"/>
          <w:caps w:val="0"/>
        </w:rPr>
        <w:t xml:space="preserve"> La solicitud del hoy recurrente se conforma de la siguiente petición: </w:t>
      </w:r>
      <w:r w:rsidRPr="00256169">
        <w:rPr>
          <w:rFonts w:ascii="Arial" w:hAnsi="Arial" w:cs="Arial"/>
          <w:b w:val="0"/>
          <w:i/>
          <w:caps w:val="0"/>
        </w:rPr>
        <w:t>"</w:t>
      </w:r>
      <w:r w:rsidR="006A69C0" w:rsidRPr="006A69C0">
        <w:t xml:space="preserve"> </w:t>
      </w:r>
      <w:r w:rsidR="006A69C0" w:rsidRPr="006A69C0">
        <w:rPr>
          <w:rFonts w:ascii="Arial" w:hAnsi="Arial" w:cs="Arial"/>
          <w:b w:val="0"/>
          <w:i/>
          <w:caps w:val="0"/>
        </w:rPr>
        <w:t>d)</w:t>
      </w:r>
      <w:r w:rsidR="006A69C0" w:rsidRPr="006A69C0">
        <w:rPr>
          <w:rFonts w:ascii="Arial" w:hAnsi="Arial" w:cs="Arial"/>
          <w:b w:val="0"/>
          <w:i/>
          <w:caps w:val="0"/>
        </w:rPr>
        <w:tab/>
        <w:t>El padrón de sus militantes, conteniendo exclusivamente el apellido paterno, materno, nombre o nombres, fecha de afiliación y entidad de residencia.</w:t>
      </w:r>
      <w:r w:rsidR="006A69C0">
        <w:rPr>
          <w:rFonts w:ascii="Arial" w:hAnsi="Arial" w:cs="Arial"/>
          <w:b w:val="0"/>
          <w:i/>
          <w:caps w:val="0"/>
        </w:rPr>
        <w:t>”</w:t>
      </w:r>
    </w:p>
    <w:p w:rsidR="00C66D90" w:rsidRDefault="00C66D90" w:rsidP="00C66D90">
      <w:pPr>
        <w:autoSpaceDE w:val="0"/>
        <w:autoSpaceDN w:val="0"/>
        <w:adjustRightInd w:val="0"/>
        <w:spacing w:line="360" w:lineRule="auto"/>
        <w:ind w:right="50"/>
        <w:jc w:val="both"/>
        <w:rPr>
          <w:rFonts w:ascii="Arial" w:hAnsi="Arial" w:cs="Arial"/>
          <w:b w:val="0"/>
          <w:caps w:val="0"/>
        </w:rPr>
      </w:pPr>
    </w:p>
    <w:p w:rsidR="00C66D90" w:rsidRPr="00AF154B" w:rsidRDefault="00C66D90" w:rsidP="00C66D90">
      <w:pPr>
        <w:pStyle w:val="Default"/>
        <w:spacing w:line="360" w:lineRule="auto"/>
        <w:jc w:val="both"/>
        <w:rPr>
          <w:i/>
        </w:rPr>
      </w:pPr>
      <w:r>
        <w:rPr>
          <w:caps/>
        </w:rPr>
        <w:t xml:space="preserve">A </w:t>
      </w:r>
      <w:r>
        <w:t xml:space="preserve">lo que el sujeto obligado en su escrito de respuesta </w:t>
      </w:r>
      <w:r w:rsidR="00C03FC9">
        <w:t>expresa que “</w:t>
      </w:r>
      <w:r w:rsidR="006A69C0">
        <w:t>éste Instituto Electoral y de Participación Ciudadana</w:t>
      </w:r>
      <w:r w:rsidR="00C03FC9">
        <w:t xml:space="preserve"> de Coahuila NO ES EL SUEJTO OBLIGADO COMPETENTE para conocer sobre la información que usted está solicitando…” alegando que son los partidos políticos los sujet0os obligados competentes para atender dicha solicitud de información. </w:t>
      </w:r>
    </w:p>
    <w:p w:rsidR="00C66D90" w:rsidRDefault="00C66D90" w:rsidP="00C66D90">
      <w:pPr>
        <w:tabs>
          <w:tab w:val="left" w:pos="7245"/>
        </w:tabs>
        <w:spacing w:line="360" w:lineRule="auto"/>
        <w:ind w:right="49"/>
        <w:jc w:val="both"/>
        <w:outlineLvl w:val="0"/>
        <w:rPr>
          <w:rFonts w:ascii="Arial" w:hAnsi="Arial" w:cs="Arial"/>
          <w:caps w:val="0"/>
          <w:lang w:val="es-MX" w:bidi="es-ES_tradnl"/>
        </w:rPr>
      </w:pPr>
    </w:p>
    <w:p w:rsidR="00C66D90" w:rsidRPr="00AC6341" w:rsidRDefault="00C66D90" w:rsidP="00C66D90">
      <w:pPr>
        <w:autoSpaceDE w:val="0"/>
        <w:autoSpaceDN w:val="0"/>
        <w:adjustRightInd w:val="0"/>
        <w:spacing w:line="360" w:lineRule="auto"/>
        <w:jc w:val="both"/>
        <w:rPr>
          <w:rFonts w:ascii="Arial" w:hAnsi="Arial" w:cs="Arial"/>
          <w:b w:val="0"/>
          <w:caps w:val="0"/>
          <w:lang w:bidi="es-ES_tradnl"/>
        </w:rPr>
      </w:pPr>
      <w:r w:rsidRPr="00E83E96">
        <w:rPr>
          <w:rFonts w:ascii="Arial" w:hAnsi="Arial" w:cs="Arial"/>
          <w:caps w:val="0"/>
          <w:lang w:val="es-MX" w:bidi="es-ES_tradnl"/>
        </w:rPr>
        <w:t xml:space="preserve">QUINTO.- </w:t>
      </w:r>
      <w:r w:rsidR="00AC6341" w:rsidRPr="00AC6341">
        <w:rPr>
          <w:rFonts w:ascii="Arial" w:hAnsi="Arial" w:cs="Arial"/>
          <w:b w:val="0"/>
          <w:caps w:val="0"/>
          <w:lang w:val="es-MX" w:bidi="es-ES_tradnl"/>
        </w:rPr>
        <w:t>Uno de los requisitos que marca el Código Electoral para el Estado de Coahuila de Zaragoza para</w:t>
      </w:r>
      <w:r w:rsidR="00AC6341">
        <w:rPr>
          <w:rFonts w:ascii="Arial" w:hAnsi="Arial" w:cs="Arial"/>
          <w:b w:val="0"/>
          <w:caps w:val="0"/>
          <w:lang w:val="es-MX" w:bidi="es-ES_tradnl"/>
        </w:rPr>
        <w:t xml:space="preserve"> obtener el registro como partido político estatal es: “b) </w:t>
      </w:r>
      <w:r w:rsidR="00AC6341" w:rsidRPr="00AC6341">
        <w:rPr>
          <w:rFonts w:ascii="Arial" w:hAnsi="Arial" w:cs="Arial"/>
          <w:b w:val="0"/>
          <w:caps w:val="0"/>
          <w:lang w:val="es-MX" w:bidi="es-ES_tradnl"/>
        </w:rPr>
        <w:t>Acreditar que cuentan con un mínimo de ciudadanos afiliados, distribuidos al menos en nueve distritos del estado, equivalente al 1.5% de los inscritos en la lista nominal de electores vigente al 31 de Enero del año en que se presente la solicitud de registro. Para la comprobación de este requisito la organización política deberá presentar cédulas de afiliación individuales por cada uno de sus miembros, las que deberán contener los datos de identificación del afiliado, domicilio, clave de elector y firma de conformidad, acompañándola de copia simple de su credencial para votar por ambas caras.</w:t>
      </w:r>
      <w:r w:rsidR="00AC6341">
        <w:rPr>
          <w:rFonts w:ascii="Arial" w:hAnsi="Arial" w:cs="Arial"/>
          <w:b w:val="0"/>
          <w:caps w:val="0"/>
          <w:lang w:val="es-MX" w:bidi="es-ES_tradnl"/>
        </w:rPr>
        <w:t xml:space="preserve">” Por lo cual, el sujeto obligado debe contar cuando menos de las listas de afiliados a los partidos políticos estatales. </w:t>
      </w:r>
    </w:p>
    <w:p w:rsidR="00C03FC9" w:rsidRPr="007C58B5" w:rsidRDefault="00C03FC9" w:rsidP="00C03FC9">
      <w:pPr>
        <w:autoSpaceDE w:val="0"/>
        <w:autoSpaceDN w:val="0"/>
        <w:adjustRightInd w:val="0"/>
        <w:spacing w:line="360" w:lineRule="auto"/>
        <w:ind w:right="-19"/>
        <w:jc w:val="both"/>
        <w:rPr>
          <w:rFonts w:ascii="Arial" w:hAnsi="Arial" w:cs="Arial"/>
          <w:b w:val="0"/>
          <w:caps w:val="0"/>
        </w:rPr>
      </w:pPr>
      <w:r w:rsidRPr="007C58B5">
        <w:rPr>
          <w:rFonts w:ascii="Arial" w:hAnsi="Arial" w:cs="Arial"/>
          <w:b w:val="0"/>
          <w:caps w:val="0"/>
        </w:rPr>
        <w:lastRenderedPageBreak/>
        <w:t>El artículo 106 de la Ley de Acceso a la Información Pública y Protección de Datos Personales del Estado de Coahuila, una vez que fue admitida la solicitud de información por el sujeto obligado, la Unidad de Atención, gestionará al interior la entrega de la información y la turnará a las Unidades Administrativas que correspondan. De igual manera, el artículo 107 del citado ordenamiento legal dispone que cuando la información solicitada no se encuentre en los archivos de la Unidad Administrativa a la que se turnó la solicitud, ésta deberá remitir a la Unidad de Atención la solicitud de acceso a la información y un documento donde se exponga la inexistencia de la misma. La Unidad de Atención analizará el caso y tomará las medidas pertinentes para localizarla. En caso de no encontrarla, emitirá una respuesta que confirme su inexistencia en los términos de la presente ley.</w:t>
      </w:r>
    </w:p>
    <w:p w:rsidR="00C03FC9" w:rsidRDefault="00C03FC9" w:rsidP="00C03FC9">
      <w:pPr>
        <w:autoSpaceDE w:val="0"/>
        <w:autoSpaceDN w:val="0"/>
        <w:adjustRightInd w:val="0"/>
        <w:spacing w:line="360" w:lineRule="auto"/>
        <w:ind w:right="-19"/>
        <w:jc w:val="both"/>
        <w:rPr>
          <w:rFonts w:ascii="Arial" w:hAnsi="Arial" w:cs="Arial"/>
          <w:b w:val="0"/>
          <w:caps w:val="0"/>
        </w:rPr>
      </w:pPr>
    </w:p>
    <w:p w:rsidR="00C03FC9" w:rsidRDefault="00C03FC9" w:rsidP="00C03FC9">
      <w:pPr>
        <w:autoSpaceDE w:val="0"/>
        <w:autoSpaceDN w:val="0"/>
        <w:adjustRightInd w:val="0"/>
        <w:spacing w:line="360" w:lineRule="auto"/>
        <w:ind w:right="-19"/>
        <w:jc w:val="both"/>
        <w:rPr>
          <w:rFonts w:ascii="Arial" w:hAnsi="Arial" w:cs="Arial"/>
          <w:b w:val="0"/>
          <w:caps w:val="0"/>
        </w:rPr>
      </w:pPr>
      <w:r w:rsidRPr="007C58B5">
        <w:rPr>
          <w:rFonts w:ascii="Arial" w:hAnsi="Arial" w:cs="Arial"/>
          <w:b w:val="0"/>
          <w:caps w:val="0"/>
        </w:rPr>
        <w:t>La entidad Pública responsable se encuentra obligada por ley a entregar toda la información que se encuentre en su posesión de conformidad con el artículo 4 de la Ley de Acceso a la Información Pública y Protección de Datos Personales para el Estado de Coahuila, y a declarar formalmente la inexistencia en caso de que no la posea (artículo 107 de la Ley</w:t>
      </w:r>
      <w:r>
        <w:rPr>
          <w:rFonts w:ascii="Arial" w:hAnsi="Arial" w:cs="Arial"/>
          <w:b w:val="0"/>
          <w:caps w:val="0"/>
        </w:rPr>
        <w:t xml:space="preserve">). </w:t>
      </w:r>
      <w:r w:rsidRPr="007C58B5">
        <w:rPr>
          <w:rFonts w:ascii="Arial" w:hAnsi="Arial" w:cs="Arial"/>
          <w:b w:val="0"/>
          <w:caps w:val="0"/>
        </w:rPr>
        <w:t>En ambos casos la responsabilidad del sujeto obligado es documentar el proceso a través del cual se brinda acceso a la información pública, más aun cuando las constancias que se generan, son los elementos substanciales y únicos de la comprobación de la inexistencia de la información.</w:t>
      </w:r>
      <w:r>
        <w:rPr>
          <w:rFonts w:ascii="Arial" w:hAnsi="Arial" w:cs="Arial"/>
          <w:b w:val="0"/>
          <w:caps w:val="0"/>
        </w:rPr>
        <w:t xml:space="preserve"> </w:t>
      </w:r>
    </w:p>
    <w:p w:rsidR="00C03FC9" w:rsidRPr="00972EA5" w:rsidRDefault="00C03FC9" w:rsidP="00C03FC9">
      <w:pPr>
        <w:autoSpaceDE w:val="0"/>
        <w:autoSpaceDN w:val="0"/>
        <w:adjustRightInd w:val="0"/>
        <w:spacing w:line="360" w:lineRule="auto"/>
        <w:ind w:right="-19"/>
        <w:jc w:val="both"/>
        <w:rPr>
          <w:rFonts w:ascii="Arial" w:hAnsi="Arial" w:cs="Arial"/>
          <w:b w:val="0"/>
          <w:caps w:val="0"/>
        </w:rPr>
      </w:pPr>
    </w:p>
    <w:p w:rsidR="00C03FC9" w:rsidRDefault="00C03FC9" w:rsidP="00C03FC9">
      <w:pPr>
        <w:autoSpaceDE w:val="0"/>
        <w:autoSpaceDN w:val="0"/>
        <w:adjustRightInd w:val="0"/>
        <w:spacing w:line="360" w:lineRule="auto"/>
        <w:ind w:left="709" w:right="333"/>
        <w:jc w:val="both"/>
        <w:rPr>
          <w:rFonts w:ascii="Arial" w:hAnsi="Arial" w:cs="Arial"/>
          <w:caps w:val="0"/>
          <w:sz w:val="20"/>
          <w:szCs w:val="20"/>
          <w:lang w:val="es-MX" w:bidi="es-ES_tradnl"/>
        </w:rPr>
      </w:pPr>
      <w:r w:rsidRPr="0024592A">
        <w:rPr>
          <w:rFonts w:ascii="Arial" w:hAnsi="Arial" w:cs="Arial"/>
          <w:caps w:val="0"/>
          <w:sz w:val="20"/>
          <w:szCs w:val="20"/>
          <w:lang w:val="es-MX" w:bidi="es-ES_tradnl"/>
        </w:rPr>
        <w:t>Artículo 4.- Toda la información en posesión de un sujeto obligado es pública, en los términos de esta ley, excepto</w:t>
      </w:r>
      <w:r>
        <w:rPr>
          <w:rFonts w:ascii="Arial" w:hAnsi="Arial" w:cs="Arial"/>
          <w:caps w:val="0"/>
          <w:sz w:val="20"/>
          <w:szCs w:val="20"/>
          <w:lang w:val="es-MX" w:bidi="es-ES_tradnl"/>
        </w:rPr>
        <w:t xml:space="preserve"> </w:t>
      </w:r>
      <w:r w:rsidRPr="0024592A">
        <w:rPr>
          <w:rFonts w:ascii="Arial" w:hAnsi="Arial" w:cs="Arial"/>
          <w:caps w:val="0"/>
          <w:sz w:val="20"/>
          <w:szCs w:val="20"/>
          <w:lang w:val="es-MX" w:bidi="es-ES_tradnl"/>
        </w:rPr>
        <w:t>aquella que sea considerada como confidencial. Las personas tendrán acceso a ella en los términos y condiciones</w:t>
      </w:r>
      <w:r>
        <w:rPr>
          <w:rFonts w:ascii="Arial" w:hAnsi="Arial" w:cs="Arial"/>
          <w:caps w:val="0"/>
          <w:sz w:val="20"/>
          <w:szCs w:val="20"/>
          <w:lang w:val="es-MX" w:bidi="es-ES_tradnl"/>
        </w:rPr>
        <w:t xml:space="preserve"> </w:t>
      </w:r>
      <w:r w:rsidRPr="0024592A">
        <w:rPr>
          <w:rFonts w:ascii="Arial" w:hAnsi="Arial" w:cs="Arial"/>
          <w:caps w:val="0"/>
          <w:sz w:val="20"/>
          <w:szCs w:val="20"/>
          <w:lang w:val="es-MX" w:bidi="es-ES_tradnl"/>
        </w:rPr>
        <w:t>que establece esta ley.</w:t>
      </w:r>
    </w:p>
    <w:p w:rsidR="00C03FC9" w:rsidRDefault="00C03FC9" w:rsidP="00C03FC9">
      <w:pPr>
        <w:autoSpaceDE w:val="0"/>
        <w:autoSpaceDN w:val="0"/>
        <w:adjustRightInd w:val="0"/>
        <w:spacing w:line="360" w:lineRule="auto"/>
        <w:ind w:left="709" w:right="333"/>
        <w:jc w:val="both"/>
        <w:rPr>
          <w:rFonts w:ascii="Arial" w:hAnsi="Arial" w:cs="Arial"/>
          <w:caps w:val="0"/>
          <w:sz w:val="20"/>
          <w:szCs w:val="20"/>
          <w:lang w:val="es-MX" w:bidi="es-ES_tradnl"/>
        </w:rPr>
      </w:pPr>
    </w:p>
    <w:p w:rsidR="00C03FC9" w:rsidRPr="0024592A" w:rsidRDefault="00C03FC9" w:rsidP="00C03FC9">
      <w:pPr>
        <w:autoSpaceDE w:val="0"/>
        <w:autoSpaceDN w:val="0"/>
        <w:adjustRightInd w:val="0"/>
        <w:spacing w:line="360" w:lineRule="auto"/>
        <w:ind w:left="709" w:right="333"/>
        <w:jc w:val="both"/>
        <w:rPr>
          <w:rFonts w:ascii="Arial" w:hAnsi="Arial" w:cs="Arial"/>
          <w:caps w:val="0"/>
          <w:sz w:val="20"/>
          <w:szCs w:val="20"/>
          <w:lang w:val="es-MX" w:bidi="es-ES_tradnl"/>
        </w:rPr>
      </w:pPr>
      <w:r w:rsidRPr="0024592A">
        <w:rPr>
          <w:rFonts w:ascii="Arial" w:hAnsi="Arial" w:cs="Arial"/>
          <w:caps w:val="0"/>
          <w:sz w:val="20"/>
          <w:szCs w:val="20"/>
          <w:lang w:val="es-MX" w:bidi="es-ES_tradnl"/>
        </w:rPr>
        <w:t>Artículo 107.- Cuando la información solicitada no se encuentre en los archivos de la unidad administrativa a la que</w:t>
      </w:r>
      <w:r>
        <w:rPr>
          <w:rFonts w:ascii="Arial" w:hAnsi="Arial" w:cs="Arial"/>
          <w:caps w:val="0"/>
          <w:sz w:val="20"/>
          <w:szCs w:val="20"/>
          <w:lang w:val="es-MX" w:bidi="es-ES_tradnl"/>
        </w:rPr>
        <w:t xml:space="preserve"> </w:t>
      </w:r>
      <w:r w:rsidRPr="0024592A">
        <w:rPr>
          <w:rFonts w:ascii="Arial" w:hAnsi="Arial" w:cs="Arial"/>
          <w:caps w:val="0"/>
          <w:sz w:val="20"/>
          <w:szCs w:val="20"/>
          <w:lang w:val="es-MX" w:bidi="es-ES_tradnl"/>
        </w:rPr>
        <w:t>se turnó la solicitud, ésta deberá remitir a la Unidad de Atención la solicitud de acceso a la información y un</w:t>
      </w:r>
      <w:r>
        <w:rPr>
          <w:rFonts w:ascii="Arial" w:hAnsi="Arial" w:cs="Arial"/>
          <w:caps w:val="0"/>
          <w:sz w:val="20"/>
          <w:szCs w:val="20"/>
          <w:lang w:val="es-MX" w:bidi="es-ES_tradnl"/>
        </w:rPr>
        <w:t xml:space="preserve"> </w:t>
      </w:r>
      <w:r w:rsidRPr="0024592A">
        <w:rPr>
          <w:rFonts w:ascii="Arial" w:hAnsi="Arial" w:cs="Arial"/>
          <w:caps w:val="0"/>
          <w:sz w:val="20"/>
          <w:szCs w:val="20"/>
          <w:lang w:val="es-MX" w:bidi="es-ES_tradnl"/>
        </w:rPr>
        <w:t>documento donde se exponga la inexistencia de la misma. La Unidad de Atención analizará el caso y tomará las</w:t>
      </w:r>
      <w:r>
        <w:rPr>
          <w:rFonts w:ascii="Arial" w:hAnsi="Arial" w:cs="Arial"/>
          <w:caps w:val="0"/>
          <w:sz w:val="20"/>
          <w:szCs w:val="20"/>
          <w:lang w:val="es-MX" w:bidi="es-ES_tradnl"/>
        </w:rPr>
        <w:t xml:space="preserve"> </w:t>
      </w:r>
      <w:r w:rsidRPr="0024592A">
        <w:rPr>
          <w:rFonts w:ascii="Arial" w:hAnsi="Arial" w:cs="Arial"/>
          <w:caps w:val="0"/>
          <w:sz w:val="20"/>
          <w:szCs w:val="20"/>
          <w:lang w:val="es-MX" w:bidi="es-ES_tradnl"/>
        </w:rPr>
        <w:t xml:space="preserve">medidas pertinentes para localizarla. En caso de no </w:t>
      </w:r>
      <w:r w:rsidRPr="0024592A">
        <w:rPr>
          <w:rFonts w:ascii="Arial" w:hAnsi="Arial" w:cs="Arial"/>
          <w:caps w:val="0"/>
          <w:sz w:val="20"/>
          <w:szCs w:val="20"/>
          <w:lang w:val="es-MX" w:bidi="es-ES_tradnl"/>
        </w:rPr>
        <w:lastRenderedPageBreak/>
        <w:t>encontrarla, emitirá una respuesta que confirme su inexistencia</w:t>
      </w:r>
      <w:r>
        <w:rPr>
          <w:rFonts w:ascii="Arial" w:hAnsi="Arial" w:cs="Arial"/>
          <w:caps w:val="0"/>
          <w:sz w:val="20"/>
          <w:szCs w:val="20"/>
          <w:lang w:val="es-MX" w:bidi="es-ES_tradnl"/>
        </w:rPr>
        <w:t xml:space="preserve"> </w:t>
      </w:r>
      <w:r w:rsidRPr="0024592A">
        <w:rPr>
          <w:rFonts w:ascii="Arial" w:hAnsi="Arial" w:cs="Arial"/>
          <w:caps w:val="0"/>
          <w:sz w:val="20"/>
          <w:szCs w:val="20"/>
          <w:lang w:val="es-MX" w:bidi="es-ES_tradnl"/>
        </w:rPr>
        <w:t>en los términos de la presente ley, haciéndolo del conocimiento órgano de control interno.</w:t>
      </w:r>
    </w:p>
    <w:p w:rsidR="00C03FC9" w:rsidRPr="004C240D" w:rsidRDefault="00C03FC9" w:rsidP="00C03FC9">
      <w:pPr>
        <w:autoSpaceDE w:val="0"/>
        <w:autoSpaceDN w:val="0"/>
        <w:adjustRightInd w:val="0"/>
        <w:spacing w:line="360" w:lineRule="auto"/>
        <w:ind w:left="709" w:right="333"/>
        <w:jc w:val="both"/>
        <w:rPr>
          <w:rFonts w:ascii="Arial" w:hAnsi="Arial" w:cs="Arial"/>
          <w:caps w:val="0"/>
          <w:sz w:val="20"/>
          <w:szCs w:val="20"/>
          <w:lang w:val="es-MX" w:bidi="es-ES_tradnl"/>
        </w:rPr>
      </w:pPr>
    </w:p>
    <w:p w:rsidR="00C03FC9" w:rsidRDefault="00C03FC9" w:rsidP="00C03FC9">
      <w:pPr>
        <w:autoSpaceDE w:val="0"/>
        <w:autoSpaceDN w:val="0"/>
        <w:adjustRightInd w:val="0"/>
        <w:spacing w:line="360" w:lineRule="auto"/>
        <w:ind w:right="49"/>
        <w:jc w:val="both"/>
        <w:rPr>
          <w:rFonts w:ascii="Arial" w:hAnsi="Arial" w:cs="Arial"/>
          <w:caps w:val="0"/>
          <w:sz w:val="20"/>
          <w:szCs w:val="20"/>
          <w:lang w:val="es-MX" w:bidi="es-ES_tradnl"/>
        </w:rPr>
      </w:pPr>
      <w:r>
        <w:rPr>
          <w:rFonts w:ascii="Arial" w:hAnsi="Arial" w:cs="Arial"/>
          <w:b w:val="0"/>
          <w:caps w:val="0"/>
          <w:lang w:val="es-MX" w:bidi="es-ES_tradnl"/>
        </w:rPr>
        <w:t>En el caso concreto la Unidad de Atención</w:t>
      </w:r>
      <w:r w:rsidR="00AC6341">
        <w:rPr>
          <w:rFonts w:ascii="Arial" w:hAnsi="Arial" w:cs="Arial"/>
          <w:b w:val="0"/>
          <w:caps w:val="0"/>
          <w:lang w:val="es-MX" w:bidi="es-ES_tradnl"/>
        </w:rPr>
        <w:t xml:space="preserve"> no</w:t>
      </w:r>
      <w:r>
        <w:rPr>
          <w:rFonts w:ascii="Arial" w:hAnsi="Arial" w:cs="Arial"/>
          <w:b w:val="0"/>
          <w:caps w:val="0"/>
          <w:lang w:val="es-MX" w:bidi="es-ES_tradnl"/>
        </w:rPr>
        <w:t xml:space="preserve"> gestiono la búsqueda de la información, por lo que en</w:t>
      </w:r>
      <w:r w:rsidRPr="007C58B5">
        <w:rPr>
          <w:rFonts w:ascii="Arial" w:hAnsi="Arial" w:cs="Arial"/>
          <w:b w:val="0"/>
          <w:caps w:val="0"/>
        </w:rPr>
        <w:t xml:space="preserve"> atención a los principios eficacia y máxima publicidad en materia de acceso a la información pública</w:t>
      </w:r>
      <w:r>
        <w:rPr>
          <w:rFonts w:ascii="Arial" w:hAnsi="Arial" w:cs="Arial"/>
          <w:b w:val="0"/>
          <w:caps w:val="0"/>
          <w:lang w:val="es-MX" w:bidi="es-ES_tradnl"/>
        </w:rPr>
        <w:t xml:space="preserve"> es pertinente solicitarle al sujeto obligado que realice una búsqueda exhaustiva de la información </w:t>
      </w:r>
      <w:r w:rsidRPr="007C58B5">
        <w:rPr>
          <w:rFonts w:ascii="Arial" w:hAnsi="Arial" w:cs="Arial"/>
          <w:b w:val="0"/>
          <w:caps w:val="0"/>
        </w:rPr>
        <w:t>al interior de la estructura orgánica del propio sujeto obligado</w:t>
      </w:r>
      <w:r>
        <w:rPr>
          <w:rFonts w:ascii="Arial" w:hAnsi="Arial" w:cs="Arial"/>
          <w:b w:val="0"/>
          <w:caps w:val="0"/>
        </w:rPr>
        <w:t xml:space="preserve">, </w:t>
      </w:r>
      <w:r w:rsidRPr="007C58B5">
        <w:rPr>
          <w:rFonts w:ascii="Arial" w:hAnsi="Arial" w:cs="Arial"/>
          <w:b w:val="0"/>
          <w:caps w:val="0"/>
        </w:rPr>
        <w:t>y pong</w:t>
      </w:r>
      <w:r>
        <w:rPr>
          <w:rFonts w:ascii="Arial" w:hAnsi="Arial" w:cs="Arial"/>
          <w:b w:val="0"/>
          <w:caps w:val="0"/>
        </w:rPr>
        <w:t xml:space="preserve">a a disposición </w:t>
      </w:r>
      <w:r w:rsidR="00AC6341">
        <w:rPr>
          <w:rFonts w:ascii="Arial" w:hAnsi="Arial" w:cs="Arial"/>
          <w:b w:val="0"/>
          <w:caps w:val="0"/>
        </w:rPr>
        <w:t>del</w:t>
      </w:r>
      <w:r>
        <w:rPr>
          <w:rFonts w:ascii="Arial" w:hAnsi="Arial" w:cs="Arial"/>
          <w:b w:val="0"/>
          <w:caps w:val="0"/>
        </w:rPr>
        <w:t xml:space="preserve"> solicitante la información solicitada</w:t>
      </w:r>
      <w:r>
        <w:rPr>
          <w:rFonts w:ascii="Arial" w:hAnsi="Arial" w:cs="Arial"/>
          <w:b w:val="0"/>
          <w:caps w:val="0"/>
          <w:lang w:val="es-MX" w:bidi="es-ES_tradnl"/>
        </w:rPr>
        <w:t xml:space="preserve"> o en su caso </w:t>
      </w:r>
      <w:r w:rsidRPr="007C58B5">
        <w:rPr>
          <w:rFonts w:ascii="Arial" w:hAnsi="Arial" w:cs="Arial"/>
          <w:b w:val="0"/>
          <w:caps w:val="0"/>
        </w:rPr>
        <w:t>declare la inexistencia de la información</w:t>
      </w:r>
      <w:r>
        <w:rPr>
          <w:rFonts w:ascii="Arial" w:hAnsi="Arial" w:cs="Arial"/>
          <w:b w:val="0"/>
          <w:caps w:val="0"/>
          <w:lang w:val="es-MX" w:bidi="es-ES_tradnl"/>
        </w:rPr>
        <w:t xml:space="preserve"> documentando y entregando al recurrente todas y cada una de las etapas de búsqueda. En caso de que la información solicitada contenga datos personales, estos se deben testar, tales como dirección o números telefónicos.</w:t>
      </w:r>
    </w:p>
    <w:p w:rsidR="00C03FC9" w:rsidRPr="00C17E6D" w:rsidRDefault="00C03FC9" w:rsidP="00C03FC9">
      <w:pPr>
        <w:autoSpaceDE w:val="0"/>
        <w:autoSpaceDN w:val="0"/>
        <w:adjustRightInd w:val="0"/>
        <w:spacing w:line="360" w:lineRule="auto"/>
        <w:jc w:val="both"/>
        <w:rPr>
          <w:rFonts w:ascii="Arial" w:hAnsi="Arial" w:cs="Arial"/>
          <w:b w:val="0"/>
          <w:caps w:val="0"/>
          <w:lang w:val="es-MX" w:bidi="es-ES_tradnl"/>
        </w:rPr>
      </w:pPr>
    </w:p>
    <w:p w:rsidR="00C03FC9" w:rsidRPr="004B575E" w:rsidRDefault="00C03FC9" w:rsidP="00C03FC9">
      <w:pPr>
        <w:autoSpaceDE w:val="0"/>
        <w:autoSpaceDN w:val="0"/>
        <w:adjustRightInd w:val="0"/>
        <w:spacing w:line="360" w:lineRule="auto"/>
        <w:ind w:right="49"/>
        <w:jc w:val="both"/>
        <w:rPr>
          <w:rFonts w:ascii="Arial" w:hAnsi="Arial" w:cs="Arial"/>
          <w:caps w:val="0"/>
          <w:sz w:val="20"/>
          <w:szCs w:val="20"/>
          <w:lang w:val="es-MX" w:bidi="es-ES_tradnl"/>
        </w:rPr>
      </w:pPr>
      <w:r>
        <w:rPr>
          <w:rFonts w:ascii="Arial" w:hAnsi="Arial" w:cs="Arial"/>
          <w:b w:val="0"/>
          <w:caps w:val="0"/>
          <w:lang w:val="es-MX"/>
        </w:rPr>
        <w:t>P</w:t>
      </w:r>
      <w:proofErr w:type="spellStart"/>
      <w:r>
        <w:rPr>
          <w:rFonts w:ascii="Arial" w:hAnsi="Arial" w:cs="Arial"/>
          <w:b w:val="0"/>
          <w:caps w:val="0"/>
        </w:rPr>
        <w:t>or</w:t>
      </w:r>
      <w:proofErr w:type="spellEnd"/>
      <w:r w:rsidRPr="0035224B">
        <w:rPr>
          <w:rFonts w:ascii="Arial" w:hAnsi="Arial" w:cs="Arial"/>
          <w:b w:val="0"/>
          <w:caps w:val="0"/>
        </w:rPr>
        <w:t xml:space="preserve"> </w:t>
      </w:r>
      <w:r>
        <w:rPr>
          <w:rFonts w:ascii="Arial" w:hAnsi="Arial" w:cs="Arial"/>
          <w:b w:val="0"/>
          <w:caps w:val="0"/>
        </w:rPr>
        <w:t xml:space="preserve">lo </w:t>
      </w:r>
      <w:r w:rsidRPr="0035224B">
        <w:rPr>
          <w:rFonts w:ascii="Arial" w:hAnsi="Arial" w:cs="Arial"/>
          <w:b w:val="0"/>
          <w:caps w:val="0"/>
        </w:rPr>
        <w:t>anteriormente expuesto, y con fundamento en el artículo 127 fracción II de la Ley de Acceso a la Información Pública y Protección de Datos Personales para el Estado de Coahuila,</w:t>
      </w:r>
      <w:r>
        <w:rPr>
          <w:rFonts w:ascii="Arial" w:hAnsi="Arial" w:cs="Arial"/>
          <w:b w:val="0"/>
          <w:caps w:val="0"/>
        </w:rPr>
        <w:t xml:space="preserve"> se modifica </w:t>
      </w:r>
      <w:r w:rsidRPr="007C58B5">
        <w:rPr>
          <w:rFonts w:ascii="Arial" w:hAnsi="Arial" w:cs="Arial"/>
          <w:b w:val="0"/>
          <w:caps w:val="0"/>
        </w:rPr>
        <w:t xml:space="preserve">la respuesta </w:t>
      </w:r>
      <w:r w:rsidRPr="007C58B5">
        <w:rPr>
          <w:rFonts w:ascii="Arial" w:hAnsi="Arial" w:cs="Arial"/>
          <w:b w:val="0"/>
          <w:caps w:val="0"/>
          <w:color w:val="000000"/>
        </w:rPr>
        <w:t xml:space="preserve">otorgada por </w:t>
      </w:r>
      <w:r>
        <w:rPr>
          <w:rFonts w:ascii="Arial" w:hAnsi="Arial" w:cs="Arial"/>
          <w:b w:val="0"/>
          <w:caps w:val="0"/>
          <w:color w:val="000000"/>
        </w:rPr>
        <w:t>el sujeto obligado</w:t>
      </w:r>
      <w:r w:rsidRPr="007C58B5">
        <w:rPr>
          <w:rFonts w:ascii="Arial" w:hAnsi="Arial" w:cs="Arial"/>
          <w:b w:val="0"/>
          <w:caps w:val="0"/>
          <w:color w:val="000000"/>
        </w:rPr>
        <w:t xml:space="preserve">, </w:t>
      </w:r>
      <w:r w:rsidRPr="007C58B5">
        <w:rPr>
          <w:rFonts w:ascii="Arial" w:hAnsi="Arial" w:cs="Arial"/>
          <w:b w:val="0"/>
          <w:caps w:val="0"/>
        </w:rPr>
        <w:t>dentro del procedimiento de acceso a la información pública e</w:t>
      </w:r>
      <w:r w:rsidRPr="007C58B5">
        <w:rPr>
          <w:rFonts w:ascii="Arial" w:hAnsi="Arial" w:cs="Arial"/>
          <w:b w:val="0"/>
          <w:caps w:val="0"/>
          <w:color w:val="000000"/>
        </w:rPr>
        <w:t xml:space="preserve"> instruirle </w:t>
      </w:r>
      <w:r w:rsidRPr="007C58B5">
        <w:rPr>
          <w:rFonts w:ascii="Arial" w:hAnsi="Arial" w:cs="Arial"/>
          <w:b w:val="0"/>
          <w:caps w:val="0"/>
        </w:rPr>
        <w:t xml:space="preserve">para </w:t>
      </w:r>
      <w:r>
        <w:rPr>
          <w:rFonts w:ascii="Arial" w:hAnsi="Arial" w:cs="Arial"/>
          <w:b w:val="0"/>
          <w:caps w:val="0"/>
        </w:rPr>
        <w:t xml:space="preserve">que </w:t>
      </w:r>
      <w:r w:rsidRPr="007C58B5">
        <w:rPr>
          <w:rFonts w:ascii="Arial" w:hAnsi="Arial" w:cs="Arial"/>
          <w:b w:val="0"/>
          <w:caps w:val="0"/>
        </w:rPr>
        <w:t>realice una búsqueda exhaustiva</w:t>
      </w:r>
      <w:r>
        <w:rPr>
          <w:rFonts w:ascii="Arial" w:hAnsi="Arial" w:cs="Arial"/>
          <w:b w:val="0"/>
          <w:caps w:val="0"/>
        </w:rPr>
        <w:t xml:space="preserve"> </w:t>
      </w:r>
      <w:r>
        <w:rPr>
          <w:rFonts w:ascii="Arial" w:hAnsi="Arial" w:cs="Arial"/>
          <w:b w:val="0"/>
          <w:caps w:val="0"/>
          <w:lang w:val="es-MX" w:bidi="es-ES_tradnl"/>
        </w:rPr>
        <w:t xml:space="preserve">de la información </w:t>
      </w:r>
      <w:r w:rsidRPr="007C58B5">
        <w:rPr>
          <w:rFonts w:ascii="Arial" w:hAnsi="Arial" w:cs="Arial"/>
          <w:b w:val="0"/>
          <w:caps w:val="0"/>
        </w:rPr>
        <w:t>al interior de la estructura orgánica del propio sujeto obligado y pong</w:t>
      </w:r>
      <w:r>
        <w:rPr>
          <w:rFonts w:ascii="Arial" w:hAnsi="Arial" w:cs="Arial"/>
          <w:b w:val="0"/>
          <w:caps w:val="0"/>
        </w:rPr>
        <w:t>a a disposición del solicitante la información solicitada</w:t>
      </w:r>
      <w:r w:rsidRPr="007C58B5">
        <w:rPr>
          <w:rFonts w:ascii="Arial" w:hAnsi="Arial" w:cs="Arial"/>
          <w:b w:val="0"/>
          <w:caps w:val="0"/>
        </w:rPr>
        <w:t xml:space="preserve">, o en su caso declare la inexistencia de la información de conformidad con </w:t>
      </w:r>
      <w:r>
        <w:rPr>
          <w:rFonts w:ascii="Arial" w:hAnsi="Arial" w:cs="Arial"/>
          <w:b w:val="0"/>
          <w:caps w:val="0"/>
        </w:rPr>
        <w:t xml:space="preserve">lo establecido en la  </w:t>
      </w:r>
      <w:r w:rsidRPr="0035224B">
        <w:rPr>
          <w:rFonts w:ascii="Arial" w:hAnsi="Arial" w:cs="Arial"/>
          <w:b w:val="0"/>
          <w:caps w:val="0"/>
        </w:rPr>
        <w:t>Ley de Acceso a la Información Pública y Protección de Datos Personales para el Estado de Coahuila</w:t>
      </w:r>
      <w:r>
        <w:rPr>
          <w:rFonts w:ascii="Arial" w:hAnsi="Arial" w:cs="Arial"/>
          <w:b w:val="0"/>
          <w:caps w:val="0"/>
        </w:rPr>
        <w:t>.</w:t>
      </w:r>
    </w:p>
    <w:p w:rsidR="00C03FC9" w:rsidRPr="004805DE" w:rsidRDefault="00C03FC9" w:rsidP="00C03FC9">
      <w:pPr>
        <w:autoSpaceDE w:val="0"/>
        <w:autoSpaceDN w:val="0"/>
        <w:adjustRightInd w:val="0"/>
        <w:spacing w:line="360" w:lineRule="auto"/>
        <w:jc w:val="both"/>
        <w:rPr>
          <w:rFonts w:ascii="Arial" w:hAnsi="Arial" w:cs="Arial"/>
          <w:b w:val="0"/>
          <w:caps w:val="0"/>
          <w:lang w:bidi="es-ES_tradnl"/>
        </w:rPr>
      </w:pPr>
    </w:p>
    <w:p w:rsidR="00C03FC9" w:rsidRPr="00154B91" w:rsidRDefault="00C03FC9" w:rsidP="00C03FC9">
      <w:pPr>
        <w:autoSpaceDE w:val="0"/>
        <w:autoSpaceDN w:val="0"/>
        <w:adjustRightInd w:val="0"/>
        <w:spacing w:line="360" w:lineRule="auto"/>
        <w:jc w:val="both"/>
        <w:rPr>
          <w:rFonts w:ascii="Arial" w:hAnsi="Arial" w:cs="Arial"/>
          <w:b w:val="0"/>
          <w:caps w:val="0"/>
          <w:lang w:val="es-MX" w:bidi="es-ES_tradnl"/>
        </w:rPr>
      </w:pPr>
      <w:r w:rsidRPr="00154B91">
        <w:rPr>
          <w:rFonts w:ascii="Arial" w:hAnsi="Arial" w:cs="Arial"/>
          <w:b w:val="0"/>
          <w:caps w:val="0"/>
          <w:lang w:val="es-MX" w:bidi="es-ES_tradnl"/>
        </w:rPr>
        <w:t xml:space="preserve">Por lo expuesto y fundado el Consejo General de este Instituto: </w:t>
      </w:r>
    </w:p>
    <w:p w:rsidR="00C03FC9" w:rsidRPr="00154B91" w:rsidRDefault="00C03FC9" w:rsidP="00C03FC9">
      <w:pPr>
        <w:autoSpaceDE w:val="0"/>
        <w:autoSpaceDN w:val="0"/>
        <w:adjustRightInd w:val="0"/>
        <w:spacing w:line="360" w:lineRule="auto"/>
        <w:jc w:val="both"/>
        <w:rPr>
          <w:rFonts w:ascii="Arial" w:hAnsi="Arial" w:cs="Arial"/>
          <w:b w:val="0"/>
          <w:caps w:val="0"/>
          <w:lang w:val="es-MX" w:bidi="es-ES_tradnl"/>
        </w:rPr>
      </w:pPr>
    </w:p>
    <w:p w:rsidR="00C03FC9" w:rsidRPr="004805DE" w:rsidRDefault="00C03FC9" w:rsidP="00C03FC9">
      <w:pPr>
        <w:autoSpaceDE w:val="0"/>
        <w:autoSpaceDN w:val="0"/>
        <w:adjustRightInd w:val="0"/>
        <w:spacing w:line="360" w:lineRule="auto"/>
        <w:jc w:val="center"/>
        <w:rPr>
          <w:rFonts w:ascii="Arial" w:hAnsi="Arial" w:cs="Arial"/>
          <w:caps w:val="0"/>
          <w:lang w:val="es-MX" w:bidi="es-ES_tradnl"/>
        </w:rPr>
      </w:pPr>
      <w:r w:rsidRPr="00154B91">
        <w:rPr>
          <w:rFonts w:ascii="Arial" w:hAnsi="Arial" w:cs="Arial"/>
          <w:caps w:val="0"/>
          <w:lang w:val="es-MX" w:bidi="es-ES_tradnl"/>
        </w:rPr>
        <w:t>RESUELVE</w:t>
      </w:r>
    </w:p>
    <w:p w:rsidR="00C03FC9" w:rsidRPr="004B575E" w:rsidRDefault="00C03FC9" w:rsidP="00C03FC9">
      <w:pPr>
        <w:autoSpaceDE w:val="0"/>
        <w:autoSpaceDN w:val="0"/>
        <w:adjustRightInd w:val="0"/>
        <w:spacing w:line="360" w:lineRule="auto"/>
        <w:ind w:right="49"/>
        <w:jc w:val="both"/>
        <w:rPr>
          <w:rFonts w:ascii="Arial" w:hAnsi="Arial" w:cs="Arial"/>
          <w:caps w:val="0"/>
          <w:sz w:val="20"/>
          <w:szCs w:val="20"/>
          <w:lang w:val="es-MX" w:bidi="es-ES_tradnl"/>
        </w:rPr>
      </w:pPr>
      <w:r w:rsidRPr="003529F4">
        <w:rPr>
          <w:rFonts w:ascii="Arial" w:hAnsi="Arial" w:cs="Arial"/>
          <w:caps w:val="0"/>
          <w:lang w:val="es-MX" w:bidi="es-ES_tradnl"/>
        </w:rPr>
        <w:t>PRIMERO.-</w:t>
      </w:r>
      <w:r w:rsidRPr="00154B91">
        <w:rPr>
          <w:rFonts w:ascii="Arial" w:hAnsi="Arial" w:cs="Arial"/>
          <w:b w:val="0"/>
          <w:caps w:val="0"/>
          <w:lang w:val="es-MX" w:bidi="es-ES_tradnl"/>
        </w:rPr>
        <w:t xml:space="preserve"> Con fundamento en los artículos 7 y 8 de la Constitución Política del Estado Libre y Soberano de Coahuila de Zaragoza; 4, 10, 31 y 40 fracción II, inciso 4 y fracción IV incisos 1, 3 y 4, de la Ley del Instituto Coahuilense de Acceso a la Información Pública; 1, 2, 3, 4, 5, 6, 7, 8, 98, 100, 101, 124 127 fracción II, 133, 136 y 139  de la Ley de Acceso a la Información Pública y </w:t>
      </w:r>
      <w:r w:rsidRPr="00154B91">
        <w:rPr>
          <w:rFonts w:ascii="Arial" w:hAnsi="Arial" w:cs="Arial"/>
          <w:b w:val="0"/>
          <w:caps w:val="0"/>
          <w:lang w:val="es-MX" w:bidi="es-ES_tradnl"/>
        </w:rPr>
        <w:lastRenderedPageBreak/>
        <w:t xml:space="preserve">Protección de Datos Personales para el Estado de Coahuila, </w:t>
      </w:r>
      <w:r w:rsidRPr="00154B91">
        <w:rPr>
          <w:rFonts w:ascii="Arial" w:hAnsi="Arial" w:cs="Arial"/>
          <w:caps w:val="0"/>
          <w:lang w:val="es-MX" w:bidi="es-ES_tradnl"/>
        </w:rPr>
        <w:t>SE MODIFICA</w:t>
      </w:r>
      <w:r w:rsidRPr="00154B91">
        <w:rPr>
          <w:rFonts w:ascii="Arial" w:hAnsi="Arial" w:cs="Arial"/>
          <w:b w:val="0"/>
          <w:caps w:val="0"/>
          <w:lang w:val="es-MX" w:bidi="es-ES_tradnl"/>
        </w:rPr>
        <w:t xml:space="preserve"> </w:t>
      </w:r>
      <w:r w:rsidRPr="007C58B5">
        <w:rPr>
          <w:rFonts w:ascii="Arial" w:hAnsi="Arial" w:cs="Arial"/>
          <w:b w:val="0"/>
          <w:caps w:val="0"/>
        </w:rPr>
        <w:t xml:space="preserve">la respuesta </w:t>
      </w:r>
      <w:r w:rsidRPr="007C58B5">
        <w:rPr>
          <w:rFonts w:ascii="Arial" w:hAnsi="Arial" w:cs="Arial"/>
          <w:b w:val="0"/>
          <w:caps w:val="0"/>
          <w:color w:val="000000"/>
        </w:rPr>
        <w:t xml:space="preserve">otorgada por </w:t>
      </w:r>
      <w:r>
        <w:rPr>
          <w:rFonts w:ascii="Arial" w:hAnsi="Arial" w:cs="Arial"/>
          <w:b w:val="0"/>
          <w:caps w:val="0"/>
          <w:color w:val="000000"/>
        </w:rPr>
        <w:t>el sujeto obligado</w:t>
      </w:r>
      <w:r w:rsidRPr="007C58B5">
        <w:rPr>
          <w:rFonts w:ascii="Arial" w:hAnsi="Arial" w:cs="Arial"/>
          <w:b w:val="0"/>
          <w:caps w:val="0"/>
          <w:color w:val="000000"/>
        </w:rPr>
        <w:t xml:space="preserve">, </w:t>
      </w:r>
      <w:r w:rsidRPr="007C58B5">
        <w:rPr>
          <w:rFonts w:ascii="Arial" w:hAnsi="Arial" w:cs="Arial"/>
          <w:b w:val="0"/>
          <w:caps w:val="0"/>
        </w:rPr>
        <w:t>dentro del procedimiento de acceso a la información pública e</w:t>
      </w:r>
      <w:r w:rsidRPr="007C58B5">
        <w:rPr>
          <w:rFonts w:ascii="Arial" w:hAnsi="Arial" w:cs="Arial"/>
          <w:b w:val="0"/>
          <w:caps w:val="0"/>
          <w:color w:val="000000"/>
        </w:rPr>
        <w:t xml:space="preserve"> instruirle </w:t>
      </w:r>
      <w:r w:rsidRPr="007C58B5">
        <w:rPr>
          <w:rFonts w:ascii="Arial" w:hAnsi="Arial" w:cs="Arial"/>
          <w:b w:val="0"/>
          <w:caps w:val="0"/>
        </w:rPr>
        <w:t xml:space="preserve">para </w:t>
      </w:r>
      <w:r>
        <w:rPr>
          <w:rFonts w:ascii="Arial" w:hAnsi="Arial" w:cs="Arial"/>
          <w:b w:val="0"/>
          <w:caps w:val="0"/>
        </w:rPr>
        <w:t xml:space="preserve">que </w:t>
      </w:r>
      <w:r w:rsidRPr="007C58B5">
        <w:rPr>
          <w:rFonts w:ascii="Arial" w:hAnsi="Arial" w:cs="Arial"/>
          <w:b w:val="0"/>
          <w:caps w:val="0"/>
        </w:rPr>
        <w:t>realice una búsqueda exhaustiva</w:t>
      </w:r>
      <w:r>
        <w:rPr>
          <w:rFonts w:ascii="Arial" w:hAnsi="Arial" w:cs="Arial"/>
          <w:b w:val="0"/>
          <w:caps w:val="0"/>
        </w:rPr>
        <w:t xml:space="preserve"> </w:t>
      </w:r>
      <w:r>
        <w:rPr>
          <w:rFonts w:ascii="Arial" w:hAnsi="Arial" w:cs="Arial"/>
          <w:b w:val="0"/>
          <w:caps w:val="0"/>
          <w:lang w:val="es-MX" w:bidi="es-ES_tradnl"/>
        </w:rPr>
        <w:t xml:space="preserve">de la información </w:t>
      </w:r>
      <w:r w:rsidRPr="007C58B5">
        <w:rPr>
          <w:rFonts w:ascii="Arial" w:hAnsi="Arial" w:cs="Arial"/>
          <w:b w:val="0"/>
          <w:caps w:val="0"/>
        </w:rPr>
        <w:t>al interior de la estructura orgánica del propio sujeto obligado y pong</w:t>
      </w:r>
      <w:r>
        <w:rPr>
          <w:rFonts w:ascii="Arial" w:hAnsi="Arial" w:cs="Arial"/>
          <w:b w:val="0"/>
          <w:caps w:val="0"/>
        </w:rPr>
        <w:t>a a disposición del solicitante la información solicitada</w:t>
      </w:r>
      <w:r w:rsidRPr="007C58B5">
        <w:rPr>
          <w:rFonts w:ascii="Arial" w:hAnsi="Arial" w:cs="Arial"/>
          <w:b w:val="0"/>
          <w:caps w:val="0"/>
        </w:rPr>
        <w:t xml:space="preserve">, o en su caso declare la inexistencia de la información de conformidad con </w:t>
      </w:r>
      <w:r>
        <w:rPr>
          <w:rFonts w:ascii="Arial" w:hAnsi="Arial" w:cs="Arial"/>
          <w:b w:val="0"/>
          <w:caps w:val="0"/>
        </w:rPr>
        <w:t xml:space="preserve">lo establecido en la  </w:t>
      </w:r>
      <w:r w:rsidRPr="0035224B">
        <w:rPr>
          <w:rFonts w:ascii="Arial" w:hAnsi="Arial" w:cs="Arial"/>
          <w:b w:val="0"/>
          <w:caps w:val="0"/>
        </w:rPr>
        <w:t>Ley de Acceso a la Información Pública y Protección de Datos Personales para el Estado de Coahuila</w:t>
      </w:r>
      <w:r>
        <w:rPr>
          <w:rFonts w:ascii="Arial" w:hAnsi="Arial" w:cs="Arial"/>
          <w:b w:val="0"/>
          <w:caps w:val="0"/>
        </w:rPr>
        <w:t>.</w:t>
      </w:r>
    </w:p>
    <w:p w:rsidR="00C66D90" w:rsidRDefault="00C66D90" w:rsidP="00C66D90">
      <w:pPr>
        <w:autoSpaceDE w:val="0"/>
        <w:autoSpaceDN w:val="0"/>
        <w:adjustRightInd w:val="0"/>
        <w:spacing w:line="360" w:lineRule="auto"/>
        <w:jc w:val="both"/>
        <w:rPr>
          <w:rFonts w:ascii="Arial" w:hAnsi="Arial" w:cs="Arial"/>
          <w:b w:val="0"/>
          <w:caps w:val="0"/>
        </w:rPr>
      </w:pPr>
    </w:p>
    <w:p w:rsidR="00C66D90" w:rsidRDefault="00C66D90" w:rsidP="00C66D90">
      <w:pPr>
        <w:autoSpaceDE w:val="0"/>
        <w:autoSpaceDN w:val="0"/>
        <w:adjustRightInd w:val="0"/>
        <w:spacing w:line="360" w:lineRule="auto"/>
        <w:jc w:val="both"/>
        <w:rPr>
          <w:rFonts w:ascii="Arial" w:hAnsi="Arial" w:cs="Arial"/>
          <w:b w:val="0"/>
          <w:caps w:val="0"/>
        </w:rPr>
      </w:pPr>
      <w:r>
        <w:rPr>
          <w:rFonts w:ascii="Arial" w:hAnsi="Arial" w:cs="Arial"/>
          <w:caps w:val="0"/>
        </w:rPr>
        <w:t>SEGUNDO.-</w:t>
      </w:r>
      <w:r>
        <w:rPr>
          <w:rFonts w:ascii="Arial" w:hAnsi="Arial" w:cs="Arial"/>
          <w:b w:val="0"/>
          <w:caps w:val="0"/>
        </w:rPr>
        <w:t xml:space="preserve"> Con fundamento en el artículo 135 de la Ley de Acceso a la Información Pública y Protección de Datos Personales para el Estado de Coahuila, </w:t>
      </w:r>
      <w:r>
        <w:rPr>
          <w:rFonts w:ascii="Arial" w:hAnsi="Arial" w:cs="Arial"/>
          <w:caps w:val="0"/>
        </w:rPr>
        <w:t>NOTIFÍQUESE</w:t>
      </w:r>
      <w:r>
        <w:rPr>
          <w:rFonts w:ascii="Arial" w:hAnsi="Arial" w:cs="Arial"/>
          <w:b w:val="0"/>
          <w:caps w:val="0"/>
        </w:rPr>
        <w:t xml:space="preserve"> a las partes.</w:t>
      </w:r>
    </w:p>
    <w:p w:rsidR="00C66D90" w:rsidRDefault="00C66D90" w:rsidP="00C66D90">
      <w:pPr>
        <w:spacing w:line="360" w:lineRule="auto"/>
        <w:jc w:val="both"/>
        <w:rPr>
          <w:rFonts w:ascii="Arial" w:hAnsi="Arial" w:cs="Arial"/>
          <w:b w:val="0"/>
          <w:caps w:val="0"/>
        </w:rPr>
      </w:pPr>
    </w:p>
    <w:p w:rsidR="00C66D90" w:rsidRDefault="00C66D90" w:rsidP="00C66D90">
      <w:pPr>
        <w:spacing w:line="360" w:lineRule="auto"/>
        <w:jc w:val="both"/>
        <w:rPr>
          <w:rFonts w:ascii="Arial" w:hAnsi="Arial" w:cs="Arial"/>
          <w:b w:val="0"/>
          <w:caps w:val="0"/>
        </w:rPr>
      </w:pPr>
      <w:r>
        <w:rPr>
          <w:rFonts w:ascii="Arial" w:hAnsi="Arial" w:cs="Arial"/>
          <w:b w:val="0"/>
          <w:caps w:val="0"/>
        </w:rPr>
        <w:t xml:space="preserve">Así lo resolvieron por </w:t>
      </w:r>
      <w:r w:rsidR="00AC6341">
        <w:rPr>
          <w:rFonts w:ascii="Arial" w:hAnsi="Arial" w:cs="Arial"/>
          <w:b w:val="0"/>
          <w:caps w:val="0"/>
        </w:rPr>
        <w:t>**********</w:t>
      </w:r>
      <w:r>
        <w:rPr>
          <w:rFonts w:ascii="Arial" w:hAnsi="Arial" w:cs="Arial"/>
          <w:b w:val="0"/>
          <w:caps w:val="0"/>
        </w:rPr>
        <w:t xml:space="preserve">, los Consejeros del Instituto Coahuilense de Acceso a la Información Pública, Jesús Homero Flores Mier, Licenciada Teresa Guajardo Berlanga, Licenciado Alfonso Raúl Villarreal Barrera, Licenciado Luis González Briseño y Contador Público José Manuel Jiménez y Meléndez, siendo consejero instructor el primero de los mencionados, en sesión ordinaria celebrada el día </w:t>
      </w:r>
      <w:r w:rsidR="00AC6341">
        <w:rPr>
          <w:rFonts w:ascii="Arial" w:hAnsi="Arial" w:cs="Arial"/>
          <w:b w:val="0"/>
          <w:caps w:val="0"/>
        </w:rPr>
        <w:t>*********</w:t>
      </w:r>
      <w:r>
        <w:rPr>
          <w:rFonts w:ascii="Arial" w:hAnsi="Arial" w:cs="Arial"/>
          <w:b w:val="0"/>
          <w:caps w:val="0"/>
        </w:rPr>
        <w:t xml:space="preserve"> (</w:t>
      </w:r>
      <w:r w:rsidR="00AC6341">
        <w:rPr>
          <w:rFonts w:ascii="Arial" w:hAnsi="Arial" w:cs="Arial"/>
          <w:b w:val="0"/>
          <w:caps w:val="0"/>
        </w:rPr>
        <w:t>**</w:t>
      </w:r>
      <w:r>
        <w:rPr>
          <w:rFonts w:ascii="Arial" w:hAnsi="Arial" w:cs="Arial"/>
          <w:b w:val="0"/>
          <w:caps w:val="0"/>
        </w:rPr>
        <w:t xml:space="preserve">) de </w:t>
      </w:r>
      <w:r w:rsidR="00AC6341">
        <w:rPr>
          <w:rFonts w:ascii="Arial" w:hAnsi="Arial" w:cs="Arial"/>
          <w:b w:val="0"/>
          <w:caps w:val="0"/>
        </w:rPr>
        <w:t>enero</w:t>
      </w:r>
      <w:r>
        <w:rPr>
          <w:rFonts w:ascii="Arial" w:hAnsi="Arial" w:cs="Arial"/>
          <w:b w:val="0"/>
          <w:caps w:val="0"/>
        </w:rPr>
        <w:t xml:space="preserve"> de dos mil catorce (2014), en el municipio de Saltillo, Coahuila, ante la fe del Secretario Técnico, Javier Diez de </w:t>
      </w:r>
      <w:proofErr w:type="spellStart"/>
      <w:r>
        <w:rPr>
          <w:rFonts w:ascii="Arial" w:hAnsi="Arial" w:cs="Arial"/>
          <w:b w:val="0"/>
          <w:caps w:val="0"/>
        </w:rPr>
        <w:t>Urdanivia</w:t>
      </w:r>
      <w:proofErr w:type="spellEnd"/>
      <w:r>
        <w:rPr>
          <w:rFonts w:ascii="Arial" w:hAnsi="Arial" w:cs="Arial"/>
          <w:b w:val="0"/>
          <w:caps w:val="0"/>
        </w:rPr>
        <w:t xml:space="preserve"> del Valle, quien certifica y da fe de todo lo actuado.</w:t>
      </w:r>
    </w:p>
    <w:tbl>
      <w:tblPr>
        <w:tblW w:w="0" w:type="auto"/>
        <w:tblLook w:val="01E0" w:firstRow="1" w:lastRow="1" w:firstColumn="1" w:lastColumn="1" w:noHBand="0" w:noVBand="0"/>
      </w:tblPr>
      <w:tblGrid>
        <w:gridCol w:w="4422"/>
        <w:gridCol w:w="4422"/>
      </w:tblGrid>
      <w:tr w:rsidR="00C66D90" w:rsidTr="000F7E1A">
        <w:tc>
          <w:tcPr>
            <w:tcW w:w="4422" w:type="dxa"/>
          </w:tcPr>
          <w:p w:rsidR="00C66D90" w:rsidRDefault="00C66D90" w:rsidP="000F7E1A">
            <w:pPr>
              <w:spacing w:line="360" w:lineRule="auto"/>
              <w:outlineLvl w:val="0"/>
              <w:rPr>
                <w:rFonts w:ascii="Arial" w:hAnsi="Arial" w:cs="Arial"/>
                <w:b w:val="0"/>
                <w:caps w:val="0"/>
              </w:rPr>
            </w:pPr>
          </w:p>
          <w:p w:rsidR="00C66D90" w:rsidRDefault="00C66D90" w:rsidP="000F7E1A">
            <w:pPr>
              <w:spacing w:line="360" w:lineRule="auto"/>
              <w:outlineLvl w:val="0"/>
              <w:rPr>
                <w:rFonts w:ascii="Arial" w:hAnsi="Arial" w:cs="Arial"/>
                <w:b w:val="0"/>
                <w:caps w:val="0"/>
              </w:rPr>
            </w:pPr>
          </w:p>
          <w:p w:rsidR="00AC6341" w:rsidRDefault="00AC6341" w:rsidP="000F7E1A">
            <w:pPr>
              <w:spacing w:line="360" w:lineRule="auto"/>
              <w:outlineLvl w:val="0"/>
              <w:rPr>
                <w:rFonts w:ascii="Arial" w:hAnsi="Arial" w:cs="Arial"/>
                <w:b w:val="0"/>
                <w:caps w:val="0"/>
              </w:rPr>
            </w:pPr>
          </w:p>
          <w:p w:rsidR="00C66D90" w:rsidRDefault="00C66D90" w:rsidP="000F7E1A">
            <w:pPr>
              <w:spacing w:line="360" w:lineRule="auto"/>
              <w:jc w:val="center"/>
              <w:outlineLvl w:val="0"/>
              <w:rPr>
                <w:rFonts w:ascii="Arial" w:hAnsi="Arial" w:cs="Arial"/>
                <w:b w:val="0"/>
                <w:caps w:val="0"/>
              </w:rPr>
            </w:pPr>
            <w:r>
              <w:rPr>
                <w:rFonts w:ascii="Arial" w:hAnsi="Arial" w:cs="Arial"/>
                <w:b w:val="0"/>
                <w:caps w:val="0"/>
              </w:rPr>
              <w:t>JESÚS HOMERO FLORES MIER</w:t>
            </w:r>
          </w:p>
          <w:p w:rsidR="00C66D90" w:rsidRDefault="00C66D90" w:rsidP="000F7E1A">
            <w:pPr>
              <w:spacing w:line="360" w:lineRule="auto"/>
              <w:jc w:val="center"/>
              <w:outlineLvl w:val="0"/>
              <w:rPr>
                <w:rFonts w:ascii="Arial" w:hAnsi="Arial" w:cs="Arial"/>
                <w:b w:val="0"/>
                <w:caps w:val="0"/>
              </w:rPr>
            </w:pPr>
            <w:r>
              <w:rPr>
                <w:rFonts w:ascii="Arial" w:hAnsi="Arial" w:cs="Arial"/>
                <w:b w:val="0"/>
                <w:caps w:val="0"/>
              </w:rPr>
              <w:t>CONSEJERO INSTRUCTOR</w:t>
            </w:r>
          </w:p>
          <w:p w:rsidR="00C66D90" w:rsidRDefault="00C66D90" w:rsidP="000F7E1A">
            <w:pPr>
              <w:spacing w:line="360" w:lineRule="auto"/>
              <w:jc w:val="center"/>
              <w:outlineLvl w:val="0"/>
              <w:rPr>
                <w:rFonts w:ascii="Arial" w:hAnsi="Arial" w:cs="Arial"/>
                <w:b w:val="0"/>
                <w:caps w:val="0"/>
              </w:rPr>
            </w:pPr>
          </w:p>
          <w:p w:rsidR="00C66D90" w:rsidRDefault="00C66D90" w:rsidP="000F7E1A">
            <w:pPr>
              <w:spacing w:line="360" w:lineRule="auto"/>
              <w:jc w:val="center"/>
              <w:outlineLvl w:val="0"/>
              <w:rPr>
                <w:rFonts w:ascii="Arial" w:hAnsi="Arial" w:cs="Arial"/>
                <w:b w:val="0"/>
                <w:caps w:val="0"/>
              </w:rPr>
            </w:pPr>
          </w:p>
        </w:tc>
        <w:tc>
          <w:tcPr>
            <w:tcW w:w="4422" w:type="dxa"/>
          </w:tcPr>
          <w:p w:rsidR="00C66D90" w:rsidRDefault="00C66D90" w:rsidP="000F7E1A">
            <w:pPr>
              <w:spacing w:line="360" w:lineRule="auto"/>
              <w:outlineLvl w:val="0"/>
              <w:rPr>
                <w:rFonts w:ascii="Arial" w:hAnsi="Arial" w:cs="Arial"/>
                <w:b w:val="0"/>
                <w:caps w:val="0"/>
              </w:rPr>
            </w:pPr>
          </w:p>
          <w:p w:rsidR="00C66D90" w:rsidRDefault="00C66D90" w:rsidP="000F7E1A">
            <w:pPr>
              <w:spacing w:line="360" w:lineRule="auto"/>
              <w:outlineLvl w:val="0"/>
              <w:rPr>
                <w:rFonts w:ascii="Arial" w:hAnsi="Arial" w:cs="Arial"/>
                <w:b w:val="0"/>
                <w:caps w:val="0"/>
              </w:rPr>
            </w:pPr>
          </w:p>
          <w:p w:rsidR="00AC6341" w:rsidRDefault="00AC6341" w:rsidP="000F7E1A">
            <w:pPr>
              <w:spacing w:line="360" w:lineRule="auto"/>
              <w:outlineLvl w:val="0"/>
              <w:rPr>
                <w:rFonts w:ascii="Arial" w:hAnsi="Arial" w:cs="Arial"/>
                <w:b w:val="0"/>
                <w:caps w:val="0"/>
              </w:rPr>
            </w:pPr>
          </w:p>
          <w:p w:rsidR="00C66D90" w:rsidRDefault="00C66D90" w:rsidP="000F7E1A">
            <w:pPr>
              <w:spacing w:line="360" w:lineRule="auto"/>
              <w:jc w:val="center"/>
              <w:outlineLvl w:val="0"/>
              <w:rPr>
                <w:rFonts w:ascii="Arial" w:hAnsi="Arial" w:cs="Arial"/>
                <w:b w:val="0"/>
                <w:caps w:val="0"/>
              </w:rPr>
            </w:pPr>
            <w:r>
              <w:rPr>
                <w:rFonts w:ascii="Arial" w:hAnsi="Arial" w:cs="Arial"/>
                <w:b w:val="0"/>
                <w:caps w:val="0"/>
              </w:rPr>
              <w:t>LIC. TERESA GUAJARDO BERLANGA</w:t>
            </w:r>
          </w:p>
          <w:p w:rsidR="00C66D90" w:rsidRDefault="00C66D90" w:rsidP="000F7E1A">
            <w:pPr>
              <w:spacing w:line="360" w:lineRule="auto"/>
              <w:jc w:val="center"/>
              <w:outlineLvl w:val="0"/>
              <w:rPr>
                <w:rFonts w:ascii="Arial" w:hAnsi="Arial" w:cs="Arial"/>
                <w:b w:val="0"/>
                <w:caps w:val="0"/>
              </w:rPr>
            </w:pPr>
            <w:r>
              <w:rPr>
                <w:rFonts w:ascii="Arial" w:hAnsi="Arial" w:cs="Arial"/>
                <w:b w:val="0"/>
                <w:caps w:val="0"/>
              </w:rPr>
              <w:t>CONSEJERA PRESIDENTA</w:t>
            </w:r>
          </w:p>
        </w:tc>
      </w:tr>
      <w:tr w:rsidR="00C66D90" w:rsidTr="000F7E1A">
        <w:tc>
          <w:tcPr>
            <w:tcW w:w="4422" w:type="dxa"/>
          </w:tcPr>
          <w:p w:rsidR="00C66D90" w:rsidRDefault="00C66D90" w:rsidP="000F7E1A">
            <w:pPr>
              <w:spacing w:line="360" w:lineRule="auto"/>
              <w:outlineLvl w:val="0"/>
              <w:rPr>
                <w:rFonts w:ascii="Arial" w:hAnsi="Arial" w:cs="Arial"/>
                <w:b w:val="0"/>
                <w:caps w:val="0"/>
              </w:rPr>
            </w:pPr>
          </w:p>
          <w:p w:rsidR="00C66D90" w:rsidRDefault="00C66D90" w:rsidP="000F7E1A">
            <w:pPr>
              <w:spacing w:line="360" w:lineRule="auto"/>
              <w:jc w:val="center"/>
              <w:outlineLvl w:val="0"/>
              <w:rPr>
                <w:rFonts w:ascii="Arial" w:hAnsi="Arial" w:cs="Arial"/>
                <w:b w:val="0"/>
                <w:caps w:val="0"/>
              </w:rPr>
            </w:pPr>
          </w:p>
          <w:p w:rsidR="00AC6341" w:rsidRDefault="00AC6341" w:rsidP="000F7E1A">
            <w:pPr>
              <w:spacing w:line="360" w:lineRule="auto"/>
              <w:jc w:val="center"/>
              <w:outlineLvl w:val="0"/>
              <w:rPr>
                <w:rFonts w:ascii="Arial" w:hAnsi="Arial" w:cs="Arial"/>
                <w:b w:val="0"/>
                <w:caps w:val="0"/>
              </w:rPr>
            </w:pPr>
          </w:p>
          <w:p w:rsidR="00C66D90" w:rsidRDefault="00C66D90" w:rsidP="000F7E1A">
            <w:pPr>
              <w:spacing w:line="360" w:lineRule="auto"/>
              <w:jc w:val="center"/>
              <w:outlineLvl w:val="0"/>
              <w:rPr>
                <w:rFonts w:ascii="Arial" w:hAnsi="Arial" w:cs="Arial"/>
                <w:b w:val="0"/>
                <w:caps w:val="0"/>
              </w:rPr>
            </w:pPr>
            <w:r>
              <w:rPr>
                <w:rFonts w:ascii="Arial" w:hAnsi="Arial" w:cs="Arial"/>
                <w:b w:val="0"/>
                <w:caps w:val="0"/>
              </w:rPr>
              <w:t>LIC. ALFONSO RAÚL VILLARREAL BARRERA</w:t>
            </w:r>
          </w:p>
          <w:p w:rsidR="00C66D90" w:rsidRDefault="00C66D90" w:rsidP="000F7E1A">
            <w:pPr>
              <w:spacing w:line="360" w:lineRule="auto"/>
              <w:jc w:val="center"/>
              <w:outlineLvl w:val="0"/>
              <w:rPr>
                <w:rFonts w:ascii="Arial" w:hAnsi="Arial" w:cs="Arial"/>
                <w:b w:val="0"/>
                <w:caps w:val="0"/>
              </w:rPr>
            </w:pPr>
            <w:r>
              <w:rPr>
                <w:rFonts w:ascii="Arial" w:hAnsi="Arial" w:cs="Arial"/>
                <w:b w:val="0"/>
                <w:caps w:val="0"/>
              </w:rPr>
              <w:t>CONSEJERO</w:t>
            </w:r>
          </w:p>
        </w:tc>
        <w:tc>
          <w:tcPr>
            <w:tcW w:w="4422" w:type="dxa"/>
          </w:tcPr>
          <w:p w:rsidR="00C66D90" w:rsidRDefault="00C66D90" w:rsidP="000F7E1A">
            <w:pPr>
              <w:spacing w:line="360" w:lineRule="auto"/>
              <w:outlineLvl w:val="0"/>
              <w:rPr>
                <w:rFonts w:ascii="Arial" w:hAnsi="Arial" w:cs="Arial"/>
                <w:b w:val="0"/>
                <w:caps w:val="0"/>
              </w:rPr>
            </w:pPr>
          </w:p>
          <w:p w:rsidR="00C66D90" w:rsidRDefault="00C66D90" w:rsidP="000F7E1A">
            <w:pPr>
              <w:spacing w:line="360" w:lineRule="auto"/>
              <w:jc w:val="center"/>
              <w:outlineLvl w:val="0"/>
              <w:rPr>
                <w:rFonts w:ascii="Arial" w:hAnsi="Arial" w:cs="Arial"/>
                <w:b w:val="0"/>
                <w:caps w:val="0"/>
              </w:rPr>
            </w:pPr>
          </w:p>
          <w:p w:rsidR="00AC6341" w:rsidRDefault="00AC6341" w:rsidP="000F7E1A">
            <w:pPr>
              <w:spacing w:line="360" w:lineRule="auto"/>
              <w:jc w:val="center"/>
              <w:outlineLvl w:val="0"/>
              <w:rPr>
                <w:rFonts w:ascii="Arial" w:hAnsi="Arial" w:cs="Arial"/>
                <w:b w:val="0"/>
                <w:caps w:val="0"/>
              </w:rPr>
            </w:pPr>
          </w:p>
          <w:p w:rsidR="00C66D90" w:rsidRDefault="00C66D90" w:rsidP="000F7E1A">
            <w:pPr>
              <w:spacing w:line="360" w:lineRule="auto"/>
              <w:jc w:val="center"/>
              <w:outlineLvl w:val="0"/>
              <w:rPr>
                <w:rFonts w:ascii="Arial" w:hAnsi="Arial" w:cs="Arial"/>
                <w:b w:val="0"/>
                <w:caps w:val="0"/>
              </w:rPr>
            </w:pPr>
            <w:r>
              <w:rPr>
                <w:rFonts w:ascii="Arial" w:hAnsi="Arial" w:cs="Arial"/>
                <w:b w:val="0"/>
                <w:caps w:val="0"/>
              </w:rPr>
              <w:t>LIC. LUIS GONZÁLEZ BRISEÑO</w:t>
            </w:r>
          </w:p>
          <w:p w:rsidR="00C66D90" w:rsidRDefault="00C66D90" w:rsidP="000F7E1A">
            <w:pPr>
              <w:spacing w:line="360" w:lineRule="auto"/>
              <w:jc w:val="center"/>
              <w:outlineLvl w:val="0"/>
              <w:rPr>
                <w:rFonts w:ascii="Arial" w:hAnsi="Arial" w:cs="Arial"/>
                <w:b w:val="0"/>
                <w:caps w:val="0"/>
              </w:rPr>
            </w:pPr>
            <w:r>
              <w:rPr>
                <w:rFonts w:ascii="Arial" w:hAnsi="Arial" w:cs="Arial"/>
                <w:b w:val="0"/>
                <w:caps w:val="0"/>
              </w:rPr>
              <w:t>CONSEJERO</w:t>
            </w:r>
          </w:p>
        </w:tc>
      </w:tr>
      <w:tr w:rsidR="00C66D90" w:rsidTr="000F7E1A">
        <w:tc>
          <w:tcPr>
            <w:tcW w:w="4422" w:type="dxa"/>
          </w:tcPr>
          <w:p w:rsidR="00C66D90" w:rsidRDefault="00C66D90" w:rsidP="000F7E1A">
            <w:pPr>
              <w:spacing w:line="360" w:lineRule="auto"/>
              <w:outlineLvl w:val="0"/>
              <w:rPr>
                <w:rFonts w:ascii="Arial" w:hAnsi="Arial" w:cs="Arial"/>
                <w:b w:val="0"/>
                <w:caps w:val="0"/>
              </w:rPr>
            </w:pPr>
          </w:p>
          <w:p w:rsidR="00C66D90" w:rsidRDefault="00C66D90" w:rsidP="000F7E1A">
            <w:pPr>
              <w:spacing w:line="360" w:lineRule="auto"/>
              <w:outlineLvl w:val="0"/>
              <w:rPr>
                <w:rFonts w:ascii="Arial" w:hAnsi="Arial" w:cs="Arial"/>
                <w:b w:val="0"/>
                <w:caps w:val="0"/>
              </w:rPr>
            </w:pPr>
          </w:p>
          <w:p w:rsidR="00C66D90" w:rsidRDefault="00C66D90" w:rsidP="000F7E1A">
            <w:pPr>
              <w:spacing w:line="360" w:lineRule="auto"/>
              <w:outlineLvl w:val="0"/>
              <w:rPr>
                <w:rFonts w:ascii="Arial" w:hAnsi="Arial" w:cs="Arial"/>
                <w:b w:val="0"/>
                <w:caps w:val="0"/>
              </w:rPr>
            </w:pPr>
          </w:p>
          <w:p w:rsidR="00C66D90" w:rsidRDefault="00C66D90" w:rsidP="000F7E1A">
            <w:pPr>
              <w:spacing w:line="360" w:lineRule="auto"/>
              <w:jc w:val="center"/>
              <w:outlineLvl w:val="0"/>
              <w:rPr>
                <w:rFonts w:ascii="Arial" w:hAnsi="Arial" w:cs="Arial"/>
                <w:b w:val="0"/>
                <w:caps w:val="0"/>
              </w:rPr>
            </w:pPr>
          </w:p>
          <w:p w:rsidR="00C66D90" w:rsidRDefault="00C66D90" w:rsidP="000F7E1A">
            <w:pPr>
              <w:spacing w:line="360" w:lineRule="auto"/>
              <w:jc w:val="center"/>
              <w:outlineLvl w:val="0"/>
              <w:rPr>
                <w:rFonts w:ascii="Arial" w:hAnsi="Arial" w:cs="Arial"/>
                <w:b w:val="0"/>
                <w:caps w:val="0"/>
              </w:rPr>
            </w:pPr>
            <w:r>
              <w:rPr>
                <w:rFonts w:ascii="Arial" w:hAnsi="Arial" w:cs="Arial"/>
                <w:b w:val="0"/>
                <w:caps w:val="0"/>
              </w:rPr>
              <w:t>C.P. JOSÉ MANUEL JIMÉNEZ Y MELÉNDEZ</w:t>
            </w:r>
          </w:p>
          <w:p w:rsidR="00C66D90" w:rsidRDefault="00C66D90" w:rsidP="000F7E1A">
            <w:pPr>
              <w:spacing w:line="360" w:lineRule="auto"/>
              <w:jc w:val="center"/>
              <w:outlineLvl w:val="0"/>
              <w:rPr>
                <w:rFonts w:ascii="Arial" w:hAnsi="Arial" w:cs="Arial"/>
                <w:b w:val="0"/>
                <w:caps w:val="0"/>
              </w:rPr>
            </w:pPr>
            <w:r>
              <w:rPr>
                <w:rFonts w:ascii="Arial" w:hAnsi="Arial" w:cs="Arial"/>
                <w:b w:val="0"/>
                <w:caps w:val="0"/>
              </w:rPr>
              <w:t>CONSEJERO</w:t>
            </w:r>
          </w:p>
        </w:tc>
        <w:tc>
          <w:tcPr>
            <w:tcW w:w="4422" w:type="dxa"/>
          </w:tcPr>
          <w:p w:rsidR="00C66D90" w:rsidRDefault="00C66D90" w:rsidP="000F7E1A">
            <w:pPr>
              <w:spacing w:line="360" w:lineRule="auto"/>
              <w:jc w:val="center"/>
              <w:outlineLvl w:val="0"/>
              <w:rPr>
                <w:rFonts w:ascii="Arial" w:hAnsi="Arial" w:cs="Arial"/>
                <w:b w:val="0"/>
                <w:caps w:val="0"/>
              </w:rPr>
            </w:pPr>
          </w:p>
          <w:p w:rsidR="00C66D90" w:rsidRDefault="00C66D90" w:rsidP="000F7E1A">
            <w:pPr>
              <w:spacing w:line="360" w:lineRule="auto"/>
              <w:outlineLvl w:val="0"/>
              <w:rPr>
                <w:rFonts w:ascii="Arial" w:hAnsi="Arial" w:cs="Arial"/>
                <w:b w:val="0"/>
                <w:caps w:val="0"/>
              </w:rPr>
            </w:pPr>
          </w:p>
          <w:p w:rsidR="00C66D90" w:rsidRDefault="00C66D90" w:rsidP="000F7E1A">
            <w:pPr>
              <w:spacing w:line="360" w:lineRule="auto"/>
              <w:jc w:val="center"/>
              <w:outlineLvl w:val="0"/>
              <w:rPr>
                <w:rFonts w:ascii="Arial" w:hAnsi="Arial" w:cs="Arial"/>
                <w:b w:val="0"/>
                <w:caps w:val="0"/>
              </w:rPr>
            </w:pPr>
          </w:p>
          <w:p w:rsidR="00C66D90" w:rsidRDefault="00C66D90" w:rsidP="000F7E1A">
            <w:pPr>
              <w:spacing w:line="360" w:lineRule="auto"/>
              <w:outlineLvl w:val="0"/>
              <w:rPr>
                <w:rFonts w:ascii="Arial" w:hAnsi="Arial" w:cs="Arial"/>
                <w:b w:val="0"/>
                <w:caps w:val="0"/>
              </w:rPr>
            </w:pPr>
          </w:p>
          <w:p w:rsidR="00C66D90" w:rsidRDefault="00C66D90" w:rsidP="000F7E1A">
            <w:pPr>
              <w:spacing w:line="360" w:lineRule="auto"/>
              <w:jc w:val="center"/>
              <w:outlineLvl w:val="0"/>
              <w:rPr>
                <w:rFonts w:ascii="Arial" w:hAnsi="Arial" w:cs="Arial"/>
                <w:b w:val="0"/>
                <w:caps w:val="0"/>
              </w:rPr>
            </w:pPr>
            <w:r>
              <w:rPr>
                <w:rFonts w:ascii="Arial" w:hAnsi="Arial" w:cs="Arial"/>
                <w:b w:val="0"/>
                <w:caps w:val="0"/>
              </w:rPr>
              <w:t>JAVIER DIEZ DE URDANIVIA DEL VALLE</w:t>
            </w:r>
          </w:p>
          <w:p w:rsidR="00C66D90" w:rsidRDefault="00C66D90" w:rsidP="000F7E1A">
            <w:pPr>
              <w:spacing w:line="360" w:lineRule="auto"/>
              <w:jc w:val="center"/>
              <w:outlineLvl w:val="0"/>
              <w:rPr>
                <w:rFonts w:ascii="Arial" w:hAnsi="Arial" w:cs="Arial"/>
                <w:b w:val="0"/>
                <w:caps w:val="0"/>
              </w:rPr>
            </w:pPr>
            <w:r>
              <w:rPr>
                <w:rFonts w:ascii="Arial" w:hAnsi="Arial" w:cs="Arial"/>
                <w:b w:val="0"/>
                <w:caps w:val="0"/>
              </w:rPr>
              <w:t>SECRETARIO TÉCNICO</w:t>
            </w:r>
          </w:p>
        </w:tc>
      </w:tr>
    </w:tbl>
    <w:p w:rsidR="00C66D90" w:rsidRDefault="00C66D90" w:rsidP="00C66D90"/>
    <w:p w:rsidR="00C66D90" w:rsidRDefault="00C66D90" w:rsidP="00C66D90"/>
    <w:p w:rsidR="00C66D90" w:rsidRDefault="00C66D90" w:rsidP="00C66D90"/>
    <w:p w:rsidR="00C66D90" w:rsidRPr="006B181B" w:rsidRDefault="00C66D90" w:rsidP="00C66D90"/>
    <w:p w:rsidR="00C66D90" w:rsidRDefault="00C66D90" w:rsidP="00C66D90"/>
    <w:p w:rsidR="00C66D90" w:rsidRDefault="00C66D90" w:rsidP="00C66D90"/>
    <w:p w:rsidR="00C66D90" w:rsidRPr="00AB2268" w:rsidRDefault="00C66D90" w:rsidP="00C66D90">
      <w:pPr>
        <w:jc w:val="center"/>
        <w:rPr>
          <w:rFonts w:ascii="Arial" w:hAnsi="Arial" w:cs="Arial"/>
          <w:caps w:val="0"/>
          <w:sz w:val="18"/>
          <w:szCs w:val="18"/>
        </w:rPr>
      </w:pPr>
      <w:r w:rsidRPr="00AB2268">
        <w:rPr>
          <w:rFonts w:ascii="Arial" w:hAnsi="Arial" w:cs="Arial"/>
          <w:caps w:val="0"/>
          <w:sz w:val="18"/>
          <w:szCs w:val="18"/>
        </w:rPr>
        <w:t xml:space="preserve">***HOJA DE FIRMAS DEL RECURSO DE REVISIÓN NÚMERO DE EXPEDIENTE </w:t>
      </w:r>
      <w:r>
        <w:rPr>
          <w:rFonts w:ascii="Arial" w:hAnsi="Arial" w:cs="Arial"/>
          <w:caps w:val="0"/>
          <w:sz w:val="18"/>
          <w:szCs w:val="18"/>
        </w:rPr>
        <w:t>3</w:t>
      </w:r>
      <w:r w:rsidR="00AC6341">
        <w:rPr>
          <w:rFonts w:ascii="Arial" w:hAnsi="Arial" w:cs="Arial"/>
          <w:caps w:val="0"/>
          <w:sz w:val="18"/>
          <w:szCs w:val="18"/>
        </w:rPr>
        <w:t>73</w:t>
      </w:r>
      <w:r w:rsidRPr="00AB2268">
        <w:rPr>
          <w:rFonts w:ascii="Arial" w:hAnsi="Arial" w:cs="Arial"/>
          <w:caps w:val="0"/>
          <w:sz w:val="18"/>
          <w:szCs w:val="18"/>
        </w:rPr>
        <w:t>/1</w:t>
      </w:r>
      <w:r>
        <w:rPr>
          <w:rFonts w:ascii="Arial" w:hAnsi="Arial" w:cs="Arial"/>
          <w:caps w:val="0"/>
          <w:sz w:val="18"/>
          <w:szCs w:val="18"/>
        </w:rPr>
        <w:t>4</w:t>
      </w:r>
      <w:r w:rsidRPr="00AB2268">
        <w:rPr>
          <w:rFonts w:ascii="Arial" w:hAnsi="Arial" w:cs="Arial"/>
          <w:caps w:val="0"/>
          <w:sz w:val="18"/>
          <w:szCs w:val="18"/>
        </w:rPr>
        <w:t xml:space="preserve">. .- SUJETO OBLIGADO. </w:t>
      </w:r>
      <w:r>
        <w:rPr>
          <w:rFonts w:ascii="Arial" w:hAnsi="Arial" w:cs="Arial"/>
          <w:caps w:val="0"/>
          <w:sz w:val="18"/>
          <w:szCs w:val="18"/>
        </w:rPr>
        <w:t>INSTITUTO ELECTORAL Y DE PARTICIPACIÓN CIUDADANA</w:t>
      </w:r>
      <w:r w:rsidRPr="00AB2268">
        <w:rPr>
          <w:rFonts w:ascii="Arial" w:hAnsi="Arial" w:cs="Arial"/>
          <w:caps w:val="0"/>
          <w:sz w:val="18"/>
          <w:szCs w:val="18"/>
        </w:rPr>
        <w:t xml:space="preserve">. RECURRENTE- </w:t>
      </w:r>
      <w:r>
        <w:rPr>
          <w:rFonts w:ascii="Arial" w:hAnsi="Arial" w:cs="Arial"/>
          <w:caps w:val="0"/>
          <w:sz w:val="18"/>
          <w:szCs w:val="18"/>
        </w:rPr>
        <w:t>GONZALO MARTINEZ</w:t>
      </w:r>
      <w:r w:rsidRPr="00AB2268">
        <w:rPr>
          <w:rFonts w:ascii="Arial" w:hAnsi="Arial" w:cs="Arial"/>
          <w:caps w:val="0"/>
          <w:sz w:val="18"/>
          <w:szCs w:val="18"/>
        </w:rPr>
        <w:t>. CONSEJERO INSTRUCTOR Y PONENTE.- JESÚS HOMERO FLORES MIER***</w:t>
      </w:r>
    </w:p>
    <w:p w:rsidR="00C66D90" w:rsidRDefault="00C66D90" w:rsidP="00C66D90"/>
    <w:p w:rsidR="00C66D90" w:rsidRDefault="00C66D90" w:rsidP="00C66D90"/>
    <w:p w:rsidR="00C66D90" w:rsidRDefault="00C66D90" w:rsidP="00C66D90"/>
    <w:p w:rsidR="00C66D90" w:rsidRDefault="00C66D90" w:rsidP="00C66D90">
      <w:bookmarkStart w:id="0" w:name="_GoBack"/>
      <w:bookmarkEnd w:id="0"/>
    </w:p>
    <w:p w:rsidR="00C66D90" w:rsidRDefault="00C66D90" w:rsidP="00C66D90"/>
    <w:p w:rsidR="00C66D90" w:rsidRDefault="00C66D90" w:rsidP="00C66D90"/>
    <w:p w:rsidR="00ED4E0A" w:rsidRDefault="00ED4E0A"/>
    <w:sectPr w:rsidR="00ED4E0A" w:rsidSect="00152928">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8A5" w:rsidRDefault="009C48A5">
      <w:r>
        <w:separator/>
      </w:r>
    </w:p>
  </w:endnote>
  <w:endnote w:type="continuationSeparator" w:id="0">
    <w:p w:rsidR="009C48A5" w:rsidRDefault="009C4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928" w:rsidRDefault="00DA33A7" w:rsidP="00152928">
    <w:pPr>
      <w:pStyle w:val="Piedepgina"/>
      <w:ind w:right="360"/>
      <w:jc w:val="center"/>
      <w:rPr>
        <w:rFonts w:ascii="Arial" w:hAnsi="Arial" w:cs="Arial"/>
        <w:b w:val="0"/>
        <w:caps w:val="0"/>
        <w:sz w:val="20"/>
        <w:szCs w:val="20"/>
        <w:lang w:val="es-MX"/>
      </w:rPr>
    </w:pPr>
    <w:r>
      <w:rPr>
        <w:rFonts w:ascii="Arial" w:hAnsi="Arial" w:cs="Arial"/>
        <w:b w:val="0"/>
        <w:caps w:val="0"/>
        <w:sz w:val="20"/>
        <w:szCs w:val="20"/>
        <w:lang w:val="es-MX"/>
      </w:rPr>
      <w:t xml:space="preserve">Ignacio Allende y Manuel Acuña, Edificio </w:t>
    </w:r>
    <w:proofErr w:type="spellStart"/>
    <w:r>
      <w:rPr>
        <w:rFonts w:ascii="Arial" w:hAnsi="Arial" w:cs="Arial"/>
        <w:b w:val="0"/>
        <w:caps w:val="0"/>
        <w:sz w:val="20"/>
        <w:szCs w:val="20"/>
        <w:lang w:val="es-MX"/>
      </w:rPr>
      <w:t>Pharmakon</w:t>
    </w:r>
    <w:proofErr w:type="spellEnd"/>
    <w:r>
      <w:rPr>
        <w:rFonts w:ascii="Arial" w:hAnsi="Arial" w:cs="Arial"/>
        <w:b w:val="0"/>
        <w:caps w:val="0"/>
        <w:sz w:val="20"/>
        <w:szCs w:val="20"/>
        <w:lang w:val="es-MX"/>
      </w:rPr>
      <w:t>, Ramos Arizpe, Coahuila, México</w:t>
    </w:r>
  </w:p>
  <w:p w:rsidR="00152928" w:rsidRPr="001D7B84" w:rsidRDefault="00DA33A7" w:rsidP="00152928">
    <w:pPr>
      <w:pStyle w:val="Piedepgina"/>
      <w:jc w:val="center"/>
      <w:rPr>
        <w:rFonts w:ascii="Arial" w:hAnsi="Arial" w:cs="Arial"/>
        <w:b w:val="0"/>
        <w:caps w:val="0"/>
        <w:sz w:val="20"/>
        <w:szCs w:val="20"/>
        <w:lang w:val="es-MX"/>
      </w:rPr>
    </w:pPr>
    <w:r w:rsidRPr="001D7B84">
      <w:rPr>
        <w:rFonts w:ascii="Arial" w:hAnsi="Arial" w:cs="Arial"/>
        <w:b w:val="0"/>
        <w:caps w:val="0"/>
        <w:sz w:val="20"/>
        <w:szCs w:val="20"/>
        <w:lang w:val="es-MX"/>
      </w:rPr>
      <w:t>Tels. (844) 488-3346, 488-1344, 488-1667</w:t>
    </w:r>
  </w:p>
  <w:p w:rsidR="00152928" w:rsidRPr="001D7B84" w:rsidRDefault="00DA33A7" w:rsidP="00152928">
    <w:pPr>
      <w:pStyle w:val="Piedepgina"/>
      <w:jc w:val="center"/>
      <w:rPr>
        <w:rFonts w:ascii="Arial" w:hAnsi="Arial" w:cs="Arial"/>
        <w:bCs/>
        <w:caps w:val="0"/>
        <w:sz w:val="16"/>
        <w:szCs w:val="20"/>
        <w:lang w:val="es-MX"/>
      </w:rPr>
    </w:pPr>
    <w:r w:rsidRPr="001D7B84">
      <w:rPr>
        <w:rFonts w:ascii="Arial" w:hAnsi="Arial" w:cs="Arial"/>
        <w:bCs/>
        <w:caps w:val="0"/>
        <w:sz w:val="20"/>
        <w:szCs w:val="20"/>
        <w:lang w:val="es-MX"/>
      </w:rPr>
      <w:t>www.icai.org.mx</w:t>
    </w:r>
  </w:p>
  <w:p w:rsidR="00152928" w:rsidRDefault="00DA33A7" w:rsidP="00152928">
    <w:pPr>
      <w:pStyle w:val="Piedepgina"/>
      <w:jc w:val="right"/>
      <w:rPr>
        <w:rStyle w:val="Nmerodepgina"/>
        <w:rFonts w:ascii="Arial" w:hAnsi="Arial" w:cs="Arial"/>
        <w:b w:val="0"/>
        <w:caps w:val="0"/>
        <w:sz w:val="20"/>
        <w:szCs w:val="20"/>
      </w:rPr>
    </w:pPr>
    <w:r>
      <w:rPr>
        <w:rStyle w:val="Nmerodepgina"/>
        <w:rFonts w:ascii="Arial" w:hAnsi="Arial" w:cs="Arial"/>
        <w:b w:val="0"/>
        <w:caps w:val="0"/>
        <w:sz w:val="20"/>
        <w:szCs w:val="20"/>
      </w:rPr>
      <w:t xml:space="preserve">Página </w:t>
    </w:r>
    <w:r>
      <w:rPr>
        <w:rStyle w:val="Nmerodepgina"/>
        <w:rFonts w:ascii="Arial" w:hAnsi="Arial" w:cs="Arial"/>
        <w:b w:val="0"/>
        <w:caps w:val="0"/>
        <w:sz w:val="20"/>
        <w:szCs w:val="20"/>
      </w:rPr>
      <w:fldChar w:fldCharType="begin"/>
    </w:r>
    <w:r>
      <w:rPr>
        <w:rStyle w:val="Nmerodepgina"/>
        <w:rFonts w:ascii="Arial" w:hAnsi="Arial" w:cs="Arial"/>
        <w:b w:val="0"/>
        <w:caps w:val="0"/>
        <w:sz w:val="20"/>
        <w:szCs w:val="20"/>
      </w:rPr>
      <w:instrText xml:space="preserve"> PAGE </w:instrText>
    </w:r>
    <w:r>
      <w:rPr>
        <w:rStyle w:val="Nmerodepgina"/>
        <w:rFonts w:ascii="Arial" w:hAnsi="Arial" w:cs="Arial"/>
        <w:b w:val="0"/>
        <w:caps w:val="0"/>
        <w:sz w:val="20"/>
        <w:szCs w:val="20"/>
      </w:rPr>
      <w:fldChar w:fldCharType="separate"/>
    </w:r>
    <w:r w:rsidR="00AC6341">
      <w:rPr>
        <w:rStyle w:val="Nmerodepgina"/>
        <w:rFonts w:ascii="Arial" w:hAnsi="Arial" w:cs="Arial"/>
        <w:b w:val="0"/>
        <w:caps w:val="0"/>
        <w:noProof/>
        <w:sz w:val="20"/>
        <w:szCs w:val="20"/>
      </w:rPr>
      <w:t>1</w:t>
    </w:r>
    <w:r>
      <w:rPr>
        <w:rStyle w:val="Nmerodepgina"/>
        <w:rFonts w:ascii="Arial" w:hAnsi="Arial" w:cs="Arial"/>
        <w:b w:val="0"/>
        <w:caps w:val="0"/>
        <w:sz w:val="20"/>
        <w:szCs w:val="20"/>
      </w:rPr>
      <w:fldChar w:fldCharType="end"/>
    </w:r>
    <w:r>
      <w:rPr>
        <w:rStyle w:val="Nmerodepgina"/>
        <w:rFonts w:ascii="Arial" w:hAnsi="Arial" w:cs="Arial"/>
        <w:b w:val="0"/>
        <w:caps w:val="0"/>
        <w:sz w:val="20"/>
        <w:szCs w:val="20"/>
      </w:rPr>
      <w:t xml:space="preserve"> de </w:t>
    </w:r>
    <w:r>
      <w:rPr>
        <w:rStyle w:val="Nmerodepgina"/>
        <w:rFonts w:ascii="Arial" w:hAnsi="Arial" w:cs="Arial"/>
        <w:b w:val="0"/>
        <w:caps w:val="0"/>
        <w:sz w:val="20"/>
        <w:szCs w:val="20"/>
      </w:rPr>
      <w:fldChar w:fldCharType="begin"/>
    </w:r>
    <w:r>
      <w:rPr>
        <w:rStyle w:val="Nmerodepgina"/>
        <w:rFonts w:ascii="Arial" w:hAnsi="Arial" w:cs="Arial"/>
        <w:b w:val="0"/>
        <w:caps w:val="0"/>
        <w:sz w:val="20"/>
        <w:szCs w:val="20"/>
      </w:rPr>
      <w:instrText xml:space="preserve"> NUMPAGES </w:instrText>
    </w:r>
    <w:r>
      <w:rPr>
        <w:rStyle w:val="Nmerodepgina"/>
        <w:rFonts w:ascii="Arial" w:hAnsi="Arial" w:cs="Arial"/>
        <w:b w:val="0"/>
        <w:caps w:val="0"/>
        <w:sz w:val="20"/>
        <w:szCs w:val="20"/>
      </w:rPr>
      <w:fldChar w:fldCharType="separate"/>
    </w:r>
    <w:r w:rsidR="00AC6341">
      <w:rPr>
        <w:rStyle w:val="Nmerodepgina"/>
        <w:rFonts w:ascii="Arial" w:hAnsi="Arial" w:cs="Arial"/>
        <w:b w:val="0"/>
        <w:caps w:val="0"/>
        <w:noProof/>
        <w:sz w:val="20"/>
        <w:szCs w:val="20"/>
      </w:rPr>
      <w:t>16</w:t>
    </w:r>
    <w:r>
      <w:rPr>
        <w:rStyle w:val="Nmerodepgina"/>
        <w:rFonts w:ascii="Arial" w:hAnsi="Arial" w:cs="Arial"/>
        <w:b w:val="0"/>
        <w:caps w:val="0"/>
        <w:sz w:val="20"/>
        <w:szCs w:val="20"/>
      </w:rPr>
      <w:fldChar w:fldCharType="end"/>
    </w:r>
  </w:p>
  <w:p w:rsidR="00152928" w:rsidRDefault="009C48A5" w:rsidP="001529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8A5" w:rsidRDefault="009C48A5">
      <w:r>
        <w:separator/>
      </w:r>
    </w:p>
  </w:footnote>
  <w:footnote w:type="continuationSeparator" w:id="0">
    <w:p w:rsidR="009C48A5" w:rsidRDefault="009C4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928" w:rsidRDefault="00DA33A7">
    <w:pPr>
      <w:pStyle w:val="Encabezado"/>
    </w:pPr>
    <w:r>
      <w:rPr>
        <w:noProof/>
        <w:lang w:val="es-MX" w:eastAsia="es-MX"/>
      </w:rPr>
      <w:drawing>
        <wp:anchor distT="0" distB="0" distL="114300" distR="114300" simplePos="0" relativeHeight="251659264" behindDoc="0" locked="0" layoutInCell="1" allowOverlap="1" wp14:anchorId="0BFA8750" wp14:editId="2525B432">
          <wp:simplePos x="0" y="0"/>
          <wp:positionH relativeFrom="column">
            <wp:posOffset>-641985</wp:posOffset>
          </wp:positionH>
          <wp:positionV relativeFrom="paragraph">
            <wp:posOffset>-285750</wp:posOffset>
          </wp:positionV>
          <wp:extent cx="1181100" cy="702945"/>
          <wp:effectExtent l="0" t="0" r="0" b="190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7029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D90"/>
    <w:rsid w:val="002E7614"/>
    <w:rsid w:val="00583887"/>
    <w:rsid w:val="006A69C0"/>
    <w:rsid w:val="009C48A5"/>
    <w:rsid w:val="00AC6341"/>
    <w:rsid w:val="00C03FC9"/>
    <w:rsid w:val="00C66D90"/>
    <w:rsid w:val="00DA33A7"/>
    <w:rsid w:val="00ED4E0A"/>
    <w:rsid w:val="00F558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D90"/>
    <w:pPr>
      <w:spacing w:after="0" w:line="240" w:lineRule="auto"/>
    </w:pPr>
    <w:rPr>
      <w:rFonts w:ascii="Times New Roman" w:eastAsia="Times New Roman" w:hAnsi="Times New Roman" w:cs="Times New Roman"/>
      <w:b/>
      <w:cap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link w:val="Sangra2detindependienteCar"/>
    <w:semiHidden/>
    <w:unhideWhenUsed/>
    <w:rsid w:val="00C66D90"/>
    <w:pPr>
      <w:tabs>
        <w:tab w:val="left" w:pos="1740"/>
      </w:tabs>
      <w:spacing w:line="360" w:lineRule="auto"/>
      <w:ind w:firstLine="720"/>
      <w:jc w:val="both"/>
      <w:outlineLvl w:val="0"/>
    </w:pPr>
    <w:rPr>
      <w:rFonts w:ascii="Arial" w:hAnsi="Arial" w:cs="Arial"/>
      <w:sz w:val="22"/>
    </w:rPr>
  </w:style>
  <w:style w:type="character" w:customStyle="1" w:styleId="Sangra2detindependienteCar">
    <w:name w:val="Sangría 2 de t. independiente Car"/>
    <w:basedOn w:val="Fuentedeprrafopredeter"/>
    <w:link w:val="Sangra2detindependiente"/>
    <w:semiHidden/>
    <w:rsid w:val="00C66D90"/>
    <w:rPr>
      <w:rFonts w:ascii="Arial" w:eastAsia="Times New Roman" w:hAnsi="Arial" w:cs="Arial"/>
      <w:b/>
      <w:caps/>
      <w:szCs w:val="24"/>
      <w:lang w:val="es-ES" w:eastAsia="es-ES"/>
    </w:rPr>
  </w:style>
  <w:style w:type="paragraph" w:customStyle="1" w:styleId="Default">
    <w:name w:val="Default"/>
    <w:rsid w:val="00C66D90"/>
    <w:pPr>
      <w:autoSpaceDE w:val="0"/>
      <w:autoSpaceDN w:val="0"/>
      <w:adjustRightInd w:val="0"/>
      <w:spacing w:after="0" w:line="240" w:lineRule="auto"/>
    </w:pPr>
    <w:rPr>
      <w:rFonts w:ascii="Arial" w:eastAsia="Calibri" w:hAnsi="Arial" w:cs="Arial"/>
      <w:color w:val="000000"/>
      <w:sz w:val="24"/>
      <w:szCs w:val="24"/>
    </w:rPr>
  </w:style>
  <w:style w:type="paragraph" w:styleId="Encabezado">
    <w:name w:val="header"/>
    <w:basedOn w:val="Normal"/>
    <w:link w:val="EncabezadoCar"/>
    <w:uiPriority w:val="99"/>
    <w:semiHidden/>
    <w:unhideWhenUsed/>
    <w:rsid w:val="00C66D90"/>
    <w:pPr>
      <w:tabs>
        <w:tab w:val="center" w:pos="4419"/>
        <w:tab w:val="right" w:pos="8838"/>
      </w:tabs>
    </w:pPr>
  </w:style>
  <w:style w:type="character" w:customStyle="1" w:styleId="EncabezadoCar">
    <w:name w:val="Encabezado Car"/>
    <w:basedOn w:val="Fuentedeprrafopredeter"/>
    <w:link w:val="Encabezado"/>
    <w:uiPriority w:val="99"/>
    <w:semiHidden/>
    <w:rsid w:val="00C66D90"/>
    <w:rPr>
      <w:rFonts w:ascii="Times New Roman" w:eastAsia="Times New Roman" w:hAnsi="Times New Roman" w:cs="Times New Roman"/>
      <w:b/>
      <w:caps/>
      <w:sz w:val="24"/>
      <w:szCs w:val="24"/>
      <w:lang w:val="es-ES" w:eastAsia="es-ES"/>
    </w:rPr>
  </w:style>
  <w:style w:type="paragraph" w:styleId="Piedepgina">
    <w:name w:val="footer"/>
    <w:basedOn w:val="Normal"/>
    <w:link w:val="PiedepginaCar"/>
    <w:semiHidden/>
    <w:unhideWhenUsed/>
    <w:rsid w:val="00C66D90"/>
    <w:pPr>
      <w:tabs>
        <w:tab w:val="center" w:pos="4419"/>
        <w:tab w:val="right" w:pos="8838"/>
      </w:tabs>
    </w:pPr>
  </w:style>
  <w:style w:type="character" w:customStyle="1" w:styleId="PiedepginaCar">
    <w:name w:val="Pie de página Car"/>
    <w:basedOn w:val="Fuentedeprrafopredeter"/>
    <w:link w:val="Piedepgina"/>
    <w:semiHidden/>
    <w:rsid w:val="00C66D90"/>
    <w:rPr>
      <w:rFonts w:ascii="Times New Roman" w:eastAsia="Times New Roman" w:hAnsi="Times New Roman" w:cs="Times New Roman"/>
      <w:b/>
      <w:caps/>
      <w:sz w:val="24"/>
      <w:szCs w:val="24"/>
      <w:lang w:val="es-ES" w:eastAsia="es-ES"/>
    </w:rPr>
  </w:style>
  <w:style w:type="character" w:styleId="Nmerodepgina">
    <w:name w:val="page number"/>
    <w:basedOn w:val="Fuentedeprrafopredeter"/>
    <w:semiHidden/>
    <w:unhideWhenUsed/>
    <w:rsid w:val="00C66D90"/>
  </w:style>
  <w:style w:type="paragraph" w:styleId="Prrafodelista">
    <w:name w:val="List Paragraph"/>
    <w:basedOn w:val="Normal"/>
    <w:uiPriority w:val="34"/>
    <w:qFormat/>
    <w:rsid w:val="00C66D90"/>
    <w:pPr>
      <w:ind w:left="708"/>
    </w:pPr>
  </w:style>
  <w:style w:type="paragraph" w:styleId="Textodeglobo">
    <w:name w:val="Balloon Text"/>
    <w:basedOn w:val="Normal"/>
    <w:link w:val="TextodegloboCar"/>
    <w:uiPriority w:val="99"/>
    <w:semiHidden/>
    <w:unhideWhenUsed/>
    <w:rsid w:val="00C66D90"/>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D90"/>
    <w:rPr>
      <w:rFonts w:ascii="Tahoma" w:eastAsia="Times New Roman" w:hAnsi="Tahoma" w:cs="Tahoma"/>
      <w:b/>
      <w:caps/>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D90"/>
    <w:pPr>
      <w:spacing w:after="0" w:line="240" w:lineRule="auto"/>
    </w:pPr>
    <w:rPr>
      <w:rFonts w:ascii="Times New Roman" w:eastAsia="Times New Roman" w:hAnsi="Times New Roman" w:cs="Times New Roman"/>
      <w:b/>
      <w:cap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link w:val="Sangra2detindependienteCar"/>
    <w:semiHidden/>
    <w:unhideWhenUsed/>
    <w:rsid w:val="00C66D90"/>
    <w:pPr>
      <w:tabs>
        <w:tab w:val="left" w:pos="1740"/>
      </w:tabs>
      <w:spacing w:line="360" w:lineRule="auto"/>
      <w:ind w:firstLine="720"/>
      <w:jc w:val="both"/>
      <w:outlineLvl w:val="0"/>
    </w:pPr>
    <w:rPr>
      <w:rFonts w:ascii="Arial" w:hAnsi="Arial" w:cs="Arial"/>
      <w:sz w:val="22"/>
    </w:rPr>
  </w:style>
  <w:style w:type="character" w:customStyle="1" w:styleId="Sangra2detindependienteCar">
    <w:name w:val="Sangría 2 de t. independiente Car"/>
    <w:basedOn w:val="Fuentedeprrafopredeter"/>
    <w:link w:val="Sangra2detindependiente"/>
    <w:semiHidden/>
    <w:rsid w:val="00C66D90"/>
    <w:rPr>
      <w:rFonts w:ascii="Arial" w:eastAsia="Times New Roman" w:hAnsi="Arial" w:cs="Arial"/>
      <w:b/>
      <w:caps/>
      <w:szCs w:val="24"/>
      <w:lang w:val="es-ES" w:eastAsia="es-ES"/>
    </w:rPr>
  </w:style>
  <w:style w:type="paragraph" w:customStyle="1" w:styleId="Default">
    <w:name w:val="Default"/>
    <w:rsid w:val="00C66D90"/>
    <w:pPr>
      <w:autoSpaceDE w:val="0"/>
      <w:autoSpaceDN w:val="0"/>
      <w:adjustRightInd w:val="0"/>
      <w:spacing w:after="0" w:line="240" w:lineRule="auto"/>
    </w:pPr>
    <w:rPr>
      <w:rFonts w:ascii="Arial" w:eastAsia="Calibri" w:hAnsi="Arial" w:cs="Arial"/>
      <w:color w:val="000000"/>
      <w:sz w:val="24"/>
      <w:szCs w:val="24"/>
    </w:rPr>
  </w:style>
  <w:style w:type="paragraph" w:styleId="Encabezado">
    <w:name w:val="header"/>
    <w:basedOn w:val="Normal"/>
    <w:link w:val="EncabezadoCar"/>
    <w:uiPriority w:val="99"/>
    <w:semiHidden/>
    <w:unhideWhenUsed/>
    <w:rsid w:val="00C66D90"/>
    <w:pPr>
      <w:tabs>
        <w:tab w:val="center" w:pos="4419"/>
        <w:tab w:val="right" w:pos="8838"/>
      </w:tabs>
    </w:pPr>
  </w:style>
  <w:style w:type="character" w:customStyle="1" w:styleId="EncabezadoCar">
    <w:name w:val="Encabezado Car"/>
    <w:basedOn w:val="Fuentedeprrafopredeter"/>
    <w:link w:val="Encabezado"/>
    <w:uiPriority w:val="99"/>
    <w:semiHidden/>
    <w:rsid w:val="00C66D90"/>
    <w:rPr>
      <w:rFonts w:ascii="Times New Roman" w:eastAsia="Times New Roman" w:hAnsi="Times New Roman" w:cs="Times New Roman"/>
      <w:b/>
      <w:caps/>
      <w:sz w:val="24"/>
      <w:szCs w:val="24"/>
      <w:lang w:val="es-ES" w:eastAsia="es-ES"/>
    </w:rPr>
  </w:style>
  <w:style w:type="paragraph" w:styleId="Piedepgina">
    <w:name w:val="footer"/>
    <w:basedOn w:val="Normal"/>
    <w:link w:val="PiedepginaCar"/>
    <w:semiHidden/>
    <w:unhideWhenUsed/>
    <w:rsid w:val="00C66D90"/>
    <w:pPr>
      <w:tabs>
        <w:tab w:val="center" w:pos="4419"/>
        <w:tab w:val="right" w:pos="8838"/>
      </w:tabs>
    </w:pPr>
  </w:style>
  <w:style w:type="character" w:customStyle="1" w:styleId="PiedepginaCar">
    <w:name w:val="Pie de página Car"/>
    <w:basedOn w:val="Fuentedeprrafopredeter"/>
    <w:link w:val="Piedepgina"/>
    <w:semiHidden/>
    <w:rsid w:val="00C66D90"/>
    <w:rPr>
      <w:rFonts w:ascii="Times New Roman" w:eastAsia="Times New Roman" w:hAnsi="Times New Roman" w:cs="Times New Roman"/>
      <w:b/>
      <w:caps/>
      <w:sz w:val="24"/>
      <w:szCs w:val="24"/>
      <w:lang w:val="es-ES" w:eastAsia="es-ES"/>
    </w:rPr>
  </w:style>
  <w:style w:type="character" w:styleId="Nmerodepgina">
    <w:name w:val="page number"/>
    <w:basedOn w:val="Fuentedeprrafopredeter"/>
    <w:semiHidden/>
    <w:unhideWhenUsed/>
    <w:rsid w:val="00C66D90"/>
  </w:style>
  <w:style w:type="paragraph" w:styleId="Prrafodelista">
    <w:name w:val="List Paragraph"/>
    <w:basedOn w:val="Normal"/>
    <w:uiPriority w:val="34"/>
    <w:qFormat/>
    <w:rsid w:val="00C66D90"/>
    <w:pPr>
      <w:ind w:left="708"/>
    </w:pPr>
  </w:style>
  <w:style w:type="paragraph" w:styleId="Textodeglobo">
    <w:name w:val="Balloon Text"/>
    <w:basedOn w:val="Normal"/>
    <w:link w:val="TextodegloboCar"/>
    <w:uiPriority w:val="99"/>
    <w:semiHidden/>
    <w:unhideWhenUsed/>
    <w:rsid w:val="00C66D90"/>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D90"/>
    <w:rPr>
      <w:rFonts w:ascii="Tahoma" w:eastAsia="Times New Roman" w:hAnsi="Tahoma" w:cs="Tahoma"/>
      <w:b/>
      <w:caps/>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16</Pages>
  <Words>2535</Words>
  <Characters>13947</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2014-12-08T16:27:00Z</dcterms:created>
  <dcterms:modified xsi:type="dcterms:W3CDTF">2015-01-08T15:36:00Z</dcterms:modified>
</cp:coreProperties>
</file>