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475" w:rsidRDefault="00787475" w:rsidP="00787475">
      <w:pPr>
        <w:spacing w:line="360" w:lineRule="auto"/>
        <w:jc w:val="right"/>
        <w:outlineLvl w:val="0"/>
        <w:rPr>
          <w:rFonts w:ascii="Arial" w:hAnsi="Arial" w:cs="Arial"/>
          <w:caps w:val="0"/>
        </w:rPr>
      </w:pPr>
      <w:r>
        <w:rPr>
          <w:rFonts w:ascii="Arial" w:hAnsi="Arial" w:cs="Arial"/>
          <w:caps w:val="0"/>
        </w:rPr>
        <w:t xml:space="preserve">RECURSO DE REVISIÓN </w:t>
      </w:r>
    </w:p>
    <w:p w:rsidR="00787475" w:rsidRDefault="00787475" w:rsidP="00787475">
      <w:pPr>
        <w:spacing w:line="360" w:lineRule="auto"/>
        <w:jc w:val="right"/>
        <w:outlineLvl w:val="0"/>
        <w:rPr>
          <w:rFonts w:ascii="Arial" w:hAnsi="Arial" w:cs="Arial"/>
          <w:caps w:val="0"/>
        </w:rPr>
      </w:pPr>
      <w:r>
        <w:rPr>
          <w:rFonts w:ascii="Arial" w:hAnsi="Arial" w:cs="Arial"/>
          <w:caps w:val="0"/>
        </w:rPr>
        <w:t xml:space="preserve">Sujeto obligado: </w:t>
      </w:r>
      <w:r w:rsidR="001A5598">
        <w:rPr>
          <w:rFonts w:ascii="Arial" w:hAnsi="Arial" w:cs="Arial"/>
          <w:caps w:val="0"/>
          <w:lang w:val="es-MX"/>
        </w:rPr>
        <w:t>Instituto Estatal del Deporte</w:t>
      </w:r>
    </w:p>
    <w:p w:rsidR="00787475" w:rsidRDefault="00787475" w:rsidP="00787475">
      <w:pPr>
        <w:spacing w:line="360" w:lineRule="auto"/>
        <w:jc w:val="right"/>
        <w:outlineLvl w:val="0"/>
        <w:rPr>
          <w:rFonts w:ascii="Arial" w:hAnsi="Arial" w:cs="Arial"/>
          <w:caps w:val="0"/>
        </w:rPr>
      </w:pPr>
      <w:r>
        <w:rPr>
          <w:rFonts w:ascii="Arial" w:hAnsi="Arial" w:cs="Arial"/>
          <w:caps w:val="0"/>
        </w:rPr>
        <w:t xml:space="preserve">Recurrente: </w:t>
      </w:r>
      <w:r w:rsidR="001A5598">
        <w:rPr>
          <w:rFonts w:ascii="Arial" w:hAnsi="Arial" w:cs="Arial"/>
          <w:caps w:val="0"/>
        </w:rPr>
        <w:t>Ernesto Horacio Boardman Villarreal</w:t>
      </w:r>
    </w:p>
    <w:p w:rsidR="00787475" w:rsidRDefault="00787475" w:rsidP="00787475">
      <w:pPr>
        <w:spacing w:line="360" w:lineRule="auto"/>
        <w:jc w:val="right"/>
        <w:outlineLvl w:val="0"/>
        <w:rPr>
          <w:rFonts w:ascii="Arial" w:hAnsi="Arial" w:cs="Arial"/>
          <w:caps w:val="0"/>
        </w:rPr>
      </w:pPr>
      <w:r>
        <w:rPr>
          <w:rFonts w:ascii="Arial" w:hAnsi="Arial" w:cs="Arial"/>
          <w:caps w:val="0"/>
        </w:rPr>
        <w:t xml:space="preserve">Expediente: </w:t>
      </w:r>
      <w:r w:rsidR="001A5598">
        <w:rPr>
          <w:rFonts w:ascii="Arial" w:hAnsi="Arial" w:cs="Arial"/>
          <w:caps w:val="0"/>
        </w:rPr>
        <w:t>123/2015</w:t>
      </w:r>
    </w:p>
    <w:p w:rsidR="00787475" w:rsidRDefault="00787475" w:rsidP="00787475">
      <w:pPr>
        <w:spacing w:line="360" w:lineRule="auto"/>
        <w:jc w:val="right"/>
        <w:outlineLvl w:val="0"/>
        <w:rPr>
          <w:rFonts w:ascii="Arial" w:hAnsi="Arial" w:cs="Arial"/>
          <w:caps w:val="0"/>
        </w:rPr>
      </w:pPr>
      <w:r>
        <w:rPr>
          <w:rFonts w:ascii="Arial" w:hAnsi="Arial" w:cs="Arial"/>
          <w:caps w:val="0"/>
        </w:rPr>
        <w:t>Consejero Instructor: Jesús Homero Flores Mier</w:t>
      </w:r>
    </w:p>
    <w:p w:rsidR="00787475" w:rsidRDefault="00787475" w:rsidP="00787475">
      <w:pPr>
        <w:spacing w:line="360" w:lineRule="auto"/>
        <w:jc w:val="both"/>
        <w:outlineLvl w:val="0"/>
        <w:rPr>
          <w:rFonts w:ascii="Arial" w:hAnsi="Arial" w:cs="Arial"/>
          <w:b w:val="0"/>
          <w:caps w:val="0"/>
        </w:rPr>
      </w:pPr>
    </w:p>
    <w:p w:rsidR="00787475" w:rsidRDefault="00787475" w:rsidP="00787475">
      <w:pPr>
        <w:pStyle w:val="Sangra2detindependiente"/>
        <w:tabs>
          <w:tab w:val="left" w:pos="540"/>
          <w:tab w:val="left" w:pos="900"/>
        </w:tabs>
        <w:ind w:firstLine="0"/>
        <w:rPr>
          <w:b w:val="0"/>
          <w:caps w:val="0"/>
          <w:sz w:val="24"/>
        </w:rPr>
      </w:pPr>
      <w:r>
        <w:rPr>
          <w:b w:val="0"/>
          <w:caps w:val="0"/>
          <w:sz w:val="24"/>
        </w:rPr>
        <w:t xml:space="preserve">Visto el expediente formado con motivo del recurso de revisión número </w:t>
      </w:r>
      <w:r w:rsidR="001A5598">
        <w:rPr>
          <w:b w:val="0"/>
          <w:caps w:val="0"/>
          <w:sz w:val="24"/>
        </w:rPr>
        <w:t>123/2015</w:t>
      </w:r>
      <w:r>
        <w:rPr>
          <w:b w:val="0"/>
          <w:caps w:val="0"/>
          <w:sz w:val="24"/>
        </w:rPr>
        <w:t xml:space="preserve">, promovido por </w:t>
      </w:r>
      <w:r w:rsidR="001A5598">
        <w:rPr>
          <w:b w:val="0"/>
          <w:caps w:val="0"/>
          <w:sz w:val="24"/>
        </w:rPr>
        <w:t>Ernesto Horacio Boardman Villarreal</w:t>
      </w:r>
      <w:r>
        <w:rPr>
          <w:b w:val="0"/>
          <w:caps w:val="0"/>
          <w:sz w:val="24"/>
        </w:rPr>
        <w:t xml:space="preserve">, en contra de la falta de respuesta </w:t>
      </w:r>
      <w:r w:rsidR="00C25954">
        <w:rPr>
          <w:b w:val="0"/>
          <w:caps w:val="0"/>
          <w:sz w:val="24"/>
        </w:rPr>
        <w:t>del</w:t>
      </w:r>
      <w:r>
        <w:rPr>
          <w:b w:val="0"/>
          <w:caps w:val="0"/>
          <w:sz w:val="24"/>
        </w:rPr>
        <w:t xml:space="preserve"> </w:t>
      </w:r>
      <w:r w:rsidR="001A5598">
        <w:rPr>
          <w:b w:val="0"/>
          <w:caps w:val="0"/>
          <w:sz w:val="24"/>
        </w:rPr>
        <w:t>Instituto Estatal del Deporte</w:t>
      </w:r>
      <w:r>
        <w:rPr>
          <w:b w:val="0"/>
          <w:caps w:val="0"/>
          <w:sz w:val="24"/>
        </w:rPr>
        <w:t xml:space="preserve">, se procede a </w:t>
      </w:r>
      <w:bookmarkStart w:id="0" w:name="_GoBack"/>
      <w:bookmarkEnd w:id="0"/>
      <w:r>
        <w:rPr>
          <w:b w:val="0"/>
          <w:caps w:val="0"/>
          <w:sz w:val="24"/>
        </w:rPr>
        <w:t>dictar la presente resolución con base en los siguientes:</w:t>
      </w:r>
    </w:p>
    <w:p w:rsidR="00787475" w:rsidRDefault="00787475" w:rsidP="00787475">
      <w:pPr>
        <w:spacing w:line="360" w:lineRule="auto"/>
        <w:jc w:val="both"/>
        <w:outlineLvl w:val="0"/>
        <w:rPr>
          <w:rFonts w:ascii="Arial" w:hAnsi="Arial" w:cs="Arial"/>
          <w:b w:val="0"/>
          <w:caps w:val="0"/>
        </w:rPr>
      </w:pPr>
    </w:p>
    <w:p w:rsidR="00787475" w:rsidRDefault="00787475" w:rsidP="00787475">
      <w:pPr>
        <w:spacing w:line="360" w:lineRule="auto"/>
        <w:jc w:val="center"/>
        <w:outlineLvl w:val="0"/>
        <w:rPr>
          <w:rFonts w:ascii="Arial" w:hAnsi="Arial" w:cs="Arial"/>
          <w:caps w:val="0"/>
          <w:spacing w:val="20"/>
        </w:rPr>
      </w:pPr>
      <w:r>
        <w:rPr>
          <w:rFonts w:ascii="Arial" w:hAnsi="Arial" w:cs="Arial"/>
          <w:caps w:val="0"/>
          <w:spacing w:val="20"/>
        </w:rPr>
        <w:t>ANTECEDENTES</w:t>
      </w:r>
    </w:p>
    <w:p w:rsidR="00787475" w:rsidRDefault="00787475" w:rsidP="00787475">
      <w:pPr>
        <w:spacing w:line="360" w:lineRule="auto"/>
        <w:jc w:val="center"/>
        <w:outlineLvl w:val="0"/>
        <w:rPr>
          <w:rFonts w:ascii="Arial" w:hAnsi="Arial" w:cs="Arial"/>
          <w:caps w:val="0"/>
          <w:spacing w:val="20"/>
        </w:rPr>
      </w:pPr>
    </w:p>
    <w:p w:rsidR="00787475" w:rsidRDefault="00787475" w:rsidP="00787475">
      <w:pPr>
        <w:tabs>
          <w:tab w:val="left" w:pos="1740"/>
        </w:tabs>
        <w:spacing w:line="360" w:lineRule="auto"/>
        <w:jc w:val="both"/>
        <w:outlineLvl w:val="0"/>
        <w:rPr>
          <w:rFonts w:ascii="Arial" w:hAnsi="Arial" w:cs="Arial"/>
          <w:b w:val="0"/>
          <w:caps w:val="0"/>
        </w:rPr>
      </w:pPr>
      <w:r>
        <w:rPr>
          <w:rFonts w:ascii="Arial" w:hAnsi="Arial" w:cs="Arial"/>
          <w:caps w:val="0"/>
        </w:rPr>
        <w:t>PRIMERO.- SOLICITUD.</w:t>
      </w:r>
      <w:r>
        <w:rPr>
          <w:rFonts w:ascii="Arial" w:hAnsi="Arial" w:cs="Arial"/>
          <w:b w:val="0"/>
          <w:caps w:val="0"/>
        </w:rPr>
        <w:t xml:space="preserve"> En fecha veintidós (22) de diciembre del año dos mil catorce, </w:t>
      </w:r>
      <w:r w:rsidR="001A5598">
        <w:rPr>
          <w:rFonts w:ascii="Arial" w:hAnsi="Arial" w:cs="Arial"/>
          <w:b w:val="0"/>
          <w:caps w:val="0"/>
        </w:rPr>
        <w:t>Ernesto Horacio Boardman Villarreal</w:t>
      </w:r>
      <w:r>
        <w:rPr>
          <w:rFonts w:ascii="Arial" w:hAnsi="Arial" w:cs="Arial"/>
          <w:b w:val="0"/>
          <w:caps w:val="0"/>
        </w:rPr>
        <w:t xml:space="preserve">, </w:t>
      </w:r>
      <w:r w:rsidRPr="004433B6">
        <w:rPr>
          <w:rFonts w:ascii="Arial" w:hAnsi="Arial" w:cs="Arial"/>
          <w:b w:val="0"/>
          <w:caps w:val="0"/>
        </w:rPr>
        <w:t xml:space="preserve">presentó  vía Infocoahuila ante el sujeto obligado, solicitud de acceso a la información número de folio </w:t>
      </w:r>
      <w:r>
        <w:rPr>
          <w:rFonts w:ascii="Arial" w:hAnsi="Arial" w:cs="Arial"/>
          <w:b w:val="0"/>
          <w:caps w:val="0"/>
        </w:rPr>
        <w:t>00489914</w:t>
      </w:r>
      <w:r w:rsidRPr="004433B6">
        <w:rPr>
          <w:rFonts w:ascii="Arial" w:hAnsi="Arial" w:cs="Arial"/>
          <w:b w:val="0"/>
          <w:caps w:val="0"/>
        </w:rPr>
        <w:t>, en la cual expresamente requería:</w:t>
      </w:r>
    </w:p>
    <w:p w:rsidR="00787475" w:rsidRDefault="00787475" w:rsidP="00787475">
      <w:pPr>
        <w:tabs>
          <w:tab w:val="left" w:pos="1740"/>
        </w:tabs>
        <w:spacing w:line="360" w:lineRule="auto"/>
        <w:ind w:left="709" w:right="901"/>
        <w:jc w:val="both"/>
        <w:outlineLvl w:val="0"/>
        <w:rPr>
          <w:rFonts w:ascii="Arial" w:hAnsi="Arial" w:cs="Arial"/>
          <w:b w:val="0"/>
          <w:caps w:val="0"/>
        </w:rPr>
      </w:pPr>
    </w:p>
    <w:p w:rsidR="001A5598" w:rsidRPr="001A5598" w:rsidRDefault="00787475" w:rsidP="001A5598">
      <w:pPr>
        <w:autoSpaceDE w:val="0"/>
        <w:autoSpaceDN w:val="0"/>
        <w:adjustRightInd w:val="0"/>
        <w:spacing w:line="360" w:lineRule="auto"/>
        <w:ind w:left="709" w:right="901"/>
        <w:jc w:val="both"/>
        <w:rPr>
          <w:rFonts w:ascii="Arial" w:hAnsi="Arial" w:cs="Arial"/>
          <w:i/>
          <w:caps w:val="0"/>
          <w:sz w:val="20"/>
          <w:szCs w:val="20"/>
        </w:rPr>
      </w:pPr>
      <w:r>
        <w:rPr>
          <w:rFonts w:ascii="Arial" w:hAnsi="Arial" w:cs="Arial"/>
          <w:i/>
          <w:caps w:val="0"/>
          <w:sz w:val="20"/>
          <w:szCs w:val="20"/>
        </w:rPr>
        <w:t>"</w:t>
      </w:r>
      <w:r w:rsidR="001A5598" w:rsidRPr="001A5598">
        <w:rPr>
          <w:rFonts w:ascii="Arial" w:hAnsi="Arial" w:cs="Arial"/>
          <w:i/>
          <w:caps w:val="0"/>
          <w:sz w:val="20"/>
          <w:szCs w:val="20"/>
        </w:rPr>
        <w:t>SOLICITO AL INSTITUTO ESTATAL DEL DEPORTE DE COAHUILA QUE ME INFORME ACERCA DEL INTEGRANTE DE LA ESCUELA DE ALTO RENDIMIENTO DE TIRO CON ARCO DEL INEDEC  IVAN GONZALEZ TOBIAS, DE ACUERDO CON LA INFORMACION QUE DEBE TENER EN LOS ARCHIVOS DE LA DIRECCION DE ALTO RENDIMIENTO, LO SIGUIENTE:</w:t>
      </w:r>
    </w:p>
    <w:p w:rsidR="001A5598" w:rsidRPr="001A5598" w:rsidRDefault="001A5598" w:rsidP="001A5598">
      <w:pPr>
        <w:autoSpaceDE w:val="0"/>
        <w:autoSpaceDN w:val="0"/>
        <w:adjustRightInd w:val="0"/>
        <w:spacing w:line="360" w:lineRule="auto"/>
        <w:ind w:left="709" w:right="901"/>
        <w:jc w:val="both"/>
        <w:rPr>
          <w:rFonts w:ascii="Arial" w:hAnsi="Arial" w:cs="Arial"/>
          <w:i/>
          <w:caps w:val="0"/>
          <w:sz w:val="20"/>
          <w:szCs w:val="20"/>
        </w:rPr>
      </w:pPr>
      <w:r w:rsidRPr="001A5598">
        <w:rPr>
          <w:rFonts w:ascii="Arial" w:hAnsi="Arial" w:cs="Arial"/>
          <w:i/>
          <w:caps w:val="0"/>
          <w:sz w:val="20"/>
          <w:szCs w:val="20"/>
        </w:rPr>
        <w:t>1.- CANTIDAD DE MEDALLAS DE ORO GANADAS EN LAS OLIMPIADAS NACIONALES 2011, 2012, 2013, 2014 Y 2015, INDICANDOME CLARAMENTE LA CATEGORIA EN LA QUE PARTICIPO POR CADA MEDALLA DE ORO GANADA  Y LA VERSION DE ESTA COMPETENCIA DEPORTIVA.</w:t>
      </w:r>
    </w:p>
    <w:p w:rsidR="001A5598" w:rsidRPr="001A5598" w:rsidRDefault="001A5598" w:rsidP="001A5598">
      <w:pPr>
        <w:autoSpaceDE w:val="0"/>
        <w:autoSpaceDN w:val="0"/>
        <w:adjustRightInd w:val="0"/>
        <w:spacing w:line="360" w:lineRule="auto"/>
        <w:ind w:left="709" w:right="901"/>
        <w:jc w:val="both"/>
        <w:rPr>
          <w:rFonts w:ascii="Arial" w:hAnsi="Arial" w:cs="Arial"/>
          <w:i/>
          <w:caps w:val="0"/>
          <w:sz w:val="20"/>
          <w:szCs w:val="20"/>
        </w:rPr>
      </w:pPr>
      <w:r w:rsidRPr="001A5598">
        <w:rPr>
          <w:rFonts w:ascii="Arial" w:hAnsi="Arial" w:cs="Arial"/>
          <w:i/>
          <w:caps w:val="0"/>
          <w:sz w:val="20"/>
          <w:szCs w:val="20"/>
        </w:rPr>
        <w:t xml:space="preserve">2.- CANTIDAD DE LUGARES GANADOS (DENTRO DE LOS PRIMEROS TRES EN EL RANKING) EN LAS COMPETENCIAS NACIONALES CONVOCADOS POR LA FEDERACION MEXICANA DE TIRO CON ARCO A. C., DIFERENTES A LA OLIMPIADA NACIONAL, DURANTE LOS AÑOS 2011, 2012, 2013, 2014 Y LOS QUE SE HAYAN CELEBRADO EN LO QUE VA DEL 2015, INDICANDOME CLARAMENTE EL NOMBRE DE LA COMPETENCIA, FECHA </w:t>
      </w:r>
      <w:r w:rsidRPr="001A5598">
        <w:rPr>
          <w:rFonts w:ascii="Arial" w:hAnsi="Arial" w:cs="Arial"/>
          <w:i/>
          <w:caps w:val="0"/>
          <w:sz w:val="20"/>
          <w:szCs w:val="20"/>
        </w:rPr>
        <w:lastRenderedPageBreak/>
        <w:t>Y LUGAR EN QUE SE LLEVO A CABO Y LA CATEGORIA EN LA QUE OBTUVO CADA LUGAR.</w:t>
      </w:r>
    </w:p>
    <w:p w:rsidR="001A5598" w:rsidRPr="001A5598" w:rsidRDefault="001A5598" w:rsidP="001A5598">
      <w:pPr>
        <w:autoSpaceDE w:val="0"/>
        <w:autoSpaceDN w:val="0"/>
        <w:adjustRightInd w:val="0"/>
        <w:spacing w:line="360" w:lineRule="auto"/>
        <w:ind w:left="709" w:right="901"/>
        <w:jc w:val="both"/>
        <w:rPr>
          <w:rFonts w:ascii="Arial" w:hAnsi="Arial" w:cs="Arial"/>
          <w:i/>
          <w:caps w:val="0"/>
          <w:sz w:val="20"/>
          <w:szCs w:val="20"/>
        </w:rPr>
      </w:pPr>
      <w:r w:rsidRPr="001A5598">
        <w:rPr>
          <w:rFonts w:ascii="Arial" w:hAnsi="Arial" w:cs="Arial"/>
          <w:i/>
          <w:caps w:val="0"/>
          <w:sz w:val="20"/>
          <w:szCs w:val="20"/>
        </w:rPr>
        <w:t>2.- CANTIDAD DE LUGARES GANADOS (DENTRO DE LOS PRIMEROS TRES EN EL RANKING) EN COMPETENCIAS INTERNACIONALES DE TIRO CON ARCO EN LAS QUE EL CITADO DEPORTISTA HAYA PARTICIPADO APOYADO CON RECURSOS FINANCIEROS DEL INEDEC DURANTE LOS AÑOS 2011, 2012, 2013, 2014 Y LOS QUE SE HAYAN REALIZADO EN LO QUE VA DEL 2015, INDICANDOME CLARAMENTE EL NOMBRE DE LA COMPETENCIA, LUGAR DONDE SE REALIZO, FECHA EN QUE SE REALIZO Y LA CATEGORIA EN LA QUE OBTUVO CADA LUGAR.</w:t>
      </w:r>
    </w:p>
    <w:p w:rsidR="001A5598" w:rsidRPr="001A5598" w:rsidRDefault="001A5598" w:rsidP="001A5598">
      <w:pPr>
        <w:autoSpaceDE w:val="0"/>
        <w:autoSpaceDN w:val="0"/>
        <w:adjustRightInd w:val="0"/>
        <w:spacing w:line="360" w:lineRule="auto"/>
        <w:ind w:left="709" w:right="901"/>
        <w:jc w:val="both"/>
        <w:rPr>
          <w:rFonts w:ascii="Arial" w:hAnsi="Arial" w:cs="Arial"/>
          <w:i/>
          <w:caps w:val="0"/>
          <w:sz w:val="20"/>
          <w:szCs w:val="20"/>
        </w:rPr>
      </w:pPr>
      <w:r w:rsidRPr="001A5598">
        <w:rPr>
          <w:rFonts w:ascii="Arial" w:hAnsi="Arial" w:cs="Arial"/>
          <w:i/>
          <w:caps w:val="0"/>
          <w:sz w:val="20"/>
          <w:szCs w:val="20"/>
        </w:rPr>
        <w:t>3.- EN CASO DE QUE EL INEDEC TENGA EN SUS ARCHIVOS INFORMACION DE LAS COMPETENCIAS INTERNACIONALES EN QUE HAYA PARTICIPADO APOYADO EXCLUSIVAMENTE POR LA FEDERACION MEXICANA DE TIRO CON ARCO, LA CONADE O EL COMITÉ OLIMPICO MEXICANO, SOLICITO SE ME INFORME LA CANTIDAD DE LUGARES GANADOS (DENTRO DE LOS PRIMEROS TRES EN EL RANKING) EN COMPETENCIAS INTERNACIONALES DE TIRO CON ARCO EN LAS QUE EL CITADO DEPORTISTA HAYA PARTICIPADO DURANTE LOS AÑOS 2011, 2012, 2013, 2014 Y LOS QUE SE HAYAN REALIZADO EN LO QUE VA DEL 2015, INDICANDOME CLARAMENTE EL NOMBRE DE LA COMPETENCIA, LUGAR DONDE SE REALIZO, FECHA EN QUE SE REALIZO Y LA CATEGORIA EN LA QUE OBTUVO CADA LUGAR.</w:t>
      </w:r>
    </w:p>
    <w:p w:rsidR="00787475" w:rsidRDefault="001A5598" w:rsidP="001A5598">
      <w:pPr>
        <w:autoSpaceDE w:val="0"/>
        <w:autoSpaceDN w:val="0"/>
        <w:adjustRightInd w:val="0"/>
        <w:spacing w:line="360" w:lineRule="auto"/>
        <w:ind w:left="709" w:right="901"/>
        <w:jc w:val="both"/>
        <w:rPr>
          <w:rFonts w:ascii="Arial" w:hAnsi="Arial" w:cs="Arial"/>
          <w:i/>
          <w:caps w:val="0"/>
          <w:sz w:val="20"/>
          <w:szCs w:val="20"/>
        </w:rPr>
      </w:pPr>
      <w:r w:rsidRPr="001A5598">
        <w:rPr>
          <w:rFonts w:ascii="Arial" w:hAnsi="Arial" w:cs="Arial"/>
          <w:i/>
          <w:caps w:val="0"/>
          <w:sz w:val="20"/>
          <w:szCs w:val="20"/>
        </w:rPr>
        <w:t>3.- SOLICITO AL INEDEC ME INFORME LOS APOYOS QUE LE HA DADO MEDIANTE BECAS, ESTIMULOS ECONOMICOS O EN EQUIPO DEPORTIVO DURANTE LOS AÑOS 2011, 2012, 2013, 2014 Y LO QUE VA DEL 2015, INDICANDOME CLARAMENTE DE CADA UNO DE ELLOS  SU MONTO O  EN QUE CONSISTIO EL APOYO ENTREGADO COMO EQUIPO, Y LOS MOTIVOS QUE JUSTIFIQUEN CADA APOYO QUE LE FUE OTORGAD</w:t>
      </w:r>
      <w:r>
        <w:rPr>
          <w:rFonts w:ascii="Arial" w:hAnsi="Arial" w:cs="Arial"/>
          <w:i/>
          <w:caps w:val="0"/>
          <w:sz w:val="20"/>
          <w:szCs w:val="20"/>
        </w:rPr>
        <w:t>O.</w:t>
      </w:r>
      <w:r w:rsidR="00787475" w:rsidRPr="003D204E">
        <w:rPr>
          <w:rFonts w:ascii="Arial" w:hAnsi="Arial" w:cs="Arial"/>
          <w:i/>
          <w:caps w:val="0"/>
          <w:sz w:val="20"/>
          <w:szCs w:val="20"/>
        </w:rPr>
        <w:t>”</w:t>
      </w:r>
      <w:r w:rsidR="00787475">
        <w:rPr>
          <w:rFonts w:ascii="Arial" w:hAnsi="Arial" w:cs="Arial"/>
          <w:i/>
          <w:caps w:val="0"/>
          <w:sz w:val="20"/>
          <w:szCs w:val="20"/>
        </w:rPr>
        <w:t xml:space="preserve"> (sic)</w:t>
      </w:r>
    </w:p>
    <w:p w:rsidR="00787475" w:rsidRDefault="00787475" w:rsidP="00787475">
      <w:pPr>
        <w:autoSpaceDE w:val="0"/>
        <w:autoSpaceDN w:val="0"/>
        <w:adjustRightInd w:val="0"/>
        <w:spacing w:line="360" w:lineRule="auto"/>
        <w:ind w:right="50"/>
        <w:jc w:val="both"/>
        <w:rPr>
          <w:rFonts w:ascii="Arial" w:hAnsi="Arial" w:cs="Arial"/>
          <w:caps w:val="0"/>
        </w:rPr>
      </w:pPr>
    </w:p>
    <w:p w:rsidR="00787475" w:rsidRPr="00544F1C" w:rsidRDefault="00C25954" w:rsidP="00C25954">
      <w:pPr>
        <w:spacing w:line="360" w:lineRule="auto"/>
        <w:ind w:right="49"/>
        <w:jc w:val="both"/>
        <w:rPr>
          <w:rFonts w:ascii="Arial" w:hAnsi="Arial" w:cs="Arial"/>
          <w:i/>
          <w:caps w:val="0"/>
          <w:noProof/>
          <w:sz w:val="20"/>
          <w:szCs w:val="20"/>
          <w:lang w:eastAsia="es-MX"/>
        </w:rPr>
      </w:pPr>
      <w:r w:rsidRPr="00C25954">
        <w:rPr>
          <w:rFonts w:ascii="Arial" w:hAnsi="Arial" w:cs="Arial"/>
          <w:caps w:val="0"/>
          <w:noProof/>
          <w:lang w:val="es-MX" w:eastAsia="es-MX"/>
        </w:rPr>
        <w:t xml:space="preserve">SEGUNDO.- FALTA DE RESPUESTA. </w:t>
      </w:r>
      <w:r w:rsidRPr="00C25954">
        <w:rPr>
          <w:rFonts w:ascii="Arial" w:hAnsi="Arial" w:cs="Arial"/>
          <w:b w:val="0"/>
          <w:caps w:val="0"/>
          <w:noProof/>
          <w:lang w:val="es-MX" w:eastAsia="es-MX"/>
        </w:rPr>
        <w:t>El sujeto obligado incumple con la obligación de dar respuesta en los plazos señalados por  la Ley.</w:t>
      </w:r>
    </w:p>
    <w:p w:rsidR="00C25954" w:rsidRDefault="00C25954" w:rsidP="00787475">
      <w:pPr>
        <w:spacing w:line="360" w:lineRule="auto"/>
        <w:ind w:right="50"/>
        <w:jc w:val="both"/>
        <w:rPr>
          <w:rFonts w:ascii="Arial" w:hAnsi="Arial" w:cs="Arial"/>
          <w:caps w:val="0"/>
        </w:rPr>
      </w:pPr>
    </w:p>
    <w:p w:rsidR="00787475" w:rsidRDefault="00787475" w:rsidP="00787475">
      <w:pPr>
        <w:spacing w:line="360" w:lineRule="auto"/>
        <w:ind w:right="50"/>
        <w:jc w:val="both"/>
        <w:rPr>
          <w:rFonts w:ascii="Arial" w:hAnsi="Arial" w:cs="Arial"/>
          <w:caps w:val="0"/>
        </w:rPr>
      </w:pPr>
      <w:r>
        <w:rPr>
          <w:rFonts w:ascii="Arial" w:hAnsi="Arial" w:cs="Arial"/>
          <w:caps w:val="0"/>
        </w:rPr>
        <w:t>TERCERO.- RECURSO DE REVISIÓN.</w:t>
      </w:r>
      <w:r>
        <w:rPr>
          <w:rFonts w:ascii="Arial" w:hAnsi="Arial" w:cs="Arial"/>
          <w:b w:val="0"/>
          <w:caps w:val="0"/>
        </w:rPr>
        <w:t xml:space="preserve"> En fecha </w:t>
      </w:r>
      <w:r w:rsidR="001A5598">
        <w:rPr>
          <w:rFonts w:ascii="Arial" w:hAnsi="Arial" w:cs="Arial"/>
          <w:b w:val="0"/>
          <w:caps w:val="0"/>
        </w:rPr>
        <w:t>cuatro</w:t>
      </w:r>
      <w:r>
        <w:rPr>
          <w:rFonts w:ascii="Arial" w:hAnsi="Arial" w:cs="Arial"/>
          <w:b w:val="0"/>
          <w:caps w:val="0"/>
        </w:rPr>
        <w:t xml:space="preserve"> </w:t>
      </w:r>
      <w:r w:rsidRPr="00A650D6">
        <w:rPr>
          <w:rFonts w:ascii="Arial" w:hAnsi="Arial" w:cs="Arial"/>
          <w:b w:val="0"/>
          <w:caps w:val="0"/>
        </w:rPr>
        <w:t>(</w:t>
      </w:r>
      <w:r w:rsidR="00C25954">
        <w:rPr>
          <w:rFonts w:ascii="Arial" w:hAnsi="Arial" w:cs="Arial"/>
          <w:b w:val="0"/>
          <w:caps w:val="0"/>
        </w:rPr>
        <w:t>0</w:t>
      </w:r>
      <w:r w:rsidR="001A5598">
        <w:rPr>
          <w:rFonts w:ascii="Arial" w:hAnsi="Arial" w:cs="Arial"/>
          <w:b w:val="0"/>
          <w:caps w:val="0"/>
        </w:rPr>
        <w:t>4</w:t>
      </w:r>
      <w:r w:rsidRPr="00A650D6">
        <w:rPr>
          <w:rFonts w:ascii="Arial" w:hAnsi="Arial" w:cs="Arial"/>
          <w:b w:val="0"/>
          <w:caps w:val="0"/>
        </w:rPr>
        <w:t xml:space="preserve">) de </w:t>
      </w:r>
      <w:r w:rsidR="001A5598">
        <w:rPr>
          <w:rFonts w:ascii="Arial" w:hAnsi="Arial" w:cs="Arial"/>
          <w:b w:val="0"/>
          <w:caps w:val="0"/>
        </w:rPr>
        <w:t>junio</w:t>
      </w:r>
      <w:r>
        <w:rPr>
          <w:rFonts w:ascii="Arial" w:hAnsi="Arial" w:cs="Arial"/>
          <w:b w:val="0"/>
          <w:caps w:val="0"/>
        </w:rPr>
        <w:t xml:space="preserve"> del año dos mil quince, fue recibido por medio del sistema infocoahuila el recurso de revisión que promueve </w:t>
      </w:r>
      <w:r w:rsidR="001A5598">
        <w:rPr>
          <w:rFonts w:ascii="Arial" w:hAnsi="Arial" w:cs="Arial"/>
          <w:b w:val="0"/>
          <w:caps w:val="0"/>
        </w:rPr>
        <w:t>Ernesto Horacio Boardman Villarreal</w:t>
      </w:r>
      <w:r>
        <w:rPr>
          <w:rFonts w:ascii="Arial" w:hAnsi="Arial" w:cs="Arial"/>
          <w:b w:val="0"/>
          <w:caps w:val="0"/>
        </w:rPr>
        <w:t xml:space="preserve">, en contra de la </w:t>
      </w:r>
      <w:r w:rsidR="00C25954">
        <w:rPr>
          <w:rFonts w:ascii="Arial" w:hAnsi="Arial" w:cs="Arial"/>
          <w:b w:val="0"/>
          <w:caps w:val="0"/>
        </w:rPr>
        <w:t xml:space="preserve">falta de </w:t>
      </w:r>
      <w:r>
        <w:rPr>
          <w:rFonts w:ascii="Arial" w:hAnsi="Arial" w:cs="Arial"/>
          <w:b w:val="0"/>
          <w:caps w:val="0"/>
        </w:rPr>
        <w:lastRenderedPageBreak/>
        <w:t xml:space="preserve">respuesta </w:t>
      </w:r>
      <w:r w:rsidR="00C25954">
        <w:rPr>
          <w:rFonts w:ascii="Arial" w:hAnsi="Arial" w:cs="Arial"/>
          <w:b w:val="0"/>
          <w:caps w:val="0"/>
        </w:rPr>
        <w:t>del</w:t>
      </w:r>
      <w:r>
        <w:rPr>
          <w:rFonts w:ascii="Arial" w:hAnsi="Arial" w:cs="Arial"/>
          <w:b w:val="0"/>
          <w:caps w:val="0"/>
        </w:rPr>
        <w:t xml:space="preserve"> sujeto obligado. Como motivo de su inconformidad, el recurrente señaló que:</w:t>
      </w:r>
    </w:p>
    <w:p w:rsidR="00787475" w:rsidRDefault="00787475" w:rsidP="00787475">
      <w:pPr>
        <w:tabs>
          <w:tab w:val="left" w:pos="1740"/>
        </w:tabs>
        <w:spacing w:line="360" w:lineRule="auto"/>
        <w:ind w:left="708"/>
        <w:jc w:val="both"/>
        <w:outlineLvl w:val="0"/>
        <w:rPr>
          <w:rFonts w:ascii="Arial" w:hAnsi="Arial" w:cs="Arial"/>
          <w:b w:val="0"/>
          <w:i/>
          <w:caps w:val="0"/>
        </w:rPr>
      </w:pPr>
    </w:p>
    <w:p w:rsidR="00787475" w:rsidRDefault="00787475" w:rsidP="00787475">
      <w:pPr>
        <w:spacing w:line="360" w:lineRule="auto"/>
        <w:ind w:left="709" w:right="901"/>
        <w:jc w:val="both"/>
        <w:rPr>
          <w:rFonts w:ascii="Arial" w:hAnsi="Arial" w:cs="Arial"/>
          <w:i/>
          <w:caps w:val="0"/>
          <w:sz w:val="20"/>
          <w:szCs w:val="20"/>
          <w:lang w:val="es-MX" w:bidi="es-ES_tradnl"/>
        </w:rPr>
      </w:pPr>
      <w:r>
        <w:rPr>
          <w:rFonts w:ascii="Arial" w:hAnsi="Arial" w:cs="Arial"/>
          <w:i/>
          <w:caps w:val="0"/>
          <w:sz w:val="20"/>
          <w:szCs w:val="20"/>
        </w:rPr>
        <w:t>“</w:t>
      </w:r>
      <w:r w:rsidR="001A5598">
        <w:rPr>
          <w:rFonts w:ascii="Arial" w:hAnsi="Arial" w:cs="Arial"/>
          <w:i/>
          <w:caps w:val="0"/>
          <w:sz w:val="20"/>
          <w:szCs w:val="20"/>
        </w:rPr>
        <w:t>…NO RECIBI NINGUNA RESPUESTA POR PARTE DEL INSTITUTO ESTATAL DEL DEPORTE...</w:t>
      </w:r>
      <w:r>
        <w:rPr>
          <w:rFonts w:ascii="Arial" w:hAnsi="Arial" w:cs="Arial"/>
          <w:i/>
          <w:caps w:val="0"/>
          <w:sz w:val="20"/>
          <w:szCs w:val="20"/>
          <w:lang w:val="es-MX" w:bidi="es-ES_tradnl"/>
        </w:rPr>
        <w:t>. (sic)”</w:t>
      </w:r>
    </w:p>
    <w:p w:rsidR="00787475" w:rsidRDefault="00787475" w:rsidP="00787475">
      <w:pPr>
        <w:tabs>
          <w:tab w:val="left" w:pos="1740"/>
        </w:tabs>
        <w:spacing w:line="360" w:lineRule="auto"/>
        <w:ind w:right="534"/>
        <w:jc w:val="both"/>
        <w:outlineLvl w:val="0"/>
        <w:rPr>
          <w:rFonts w:ascii="Arial" w:hAnsi="Arial" w:cs="Arial"/>
          <w:i/>
          <w:caps w:val="0"/>
        </w:rPr>
      </w:pPr>
    </w:p>
    <w:p w:rsidR="00787475" w:rsidRDefault="00787475" w:rsidP="00787475">
      <w:pPr>
        <w:tabs>
          <w:tab w:val="left" w:pos="1740"/>
        </w:tabs>
        <w:spacing w:line="360" w:lineRule="auto"/>
        <w:jc w:val="both"/>
        <w:outlineLvl w:val="0"/>
        <w:rPr>
          <w:rFonts w:ascii="Arial" w:hAnsi="Arial" w:cs="Arial"/>
          <w:b w:val="0"/>
          <w:caps w:val="0"/>
        </w:rPr>
      </w:pPr>
      <w:r>
        <w:rPr>
          <w:rFonts w:ascii="Arial" w:hAnsi="Arial" w:cs="Arial"/>
          <w:caps w:val="0"/>
        </w:rPr>
        <w:t>CUARTO.- TURNO.</w:t>
      </w:r>
      <w:r>
        <w:rPr>
          <w:rFonts w:ascii="Arial" w:hAnsi="Arial" w:cs="Arial"/>
          <w:b w:val="0"/>
          <w:caps w:val="0"/>
          <w:color w:val="FF6600"/>
        </w:rPr>
        <w:t xml:space="preserve"> </w:t>
      </w:r>
      <w:r>
        <w:rPr>
          <w:rFonts w:ascii="Arial" w:hAnsi="Arial" w:cs="Arial"/>
          <w:b w:val="0"/>
          <w:caps w:val="0"/>
        </w:rPr>
        <w:t xml:space="preserve">Derivado de la interposición del recurso de revisión, en fecha </w:t>
      </w:r>
      <w:r w:rsidR="001A5598">
        <w:rPr>
          <w:rFonts w:ascii="Arial" w:hAnsi="Arial" w:cs="Arial"/>
          <w:b w:val="0"/>
          <w:caps w:val="0"/>
        </w:rPr>
        <w:t>ocho</w:t>
      </w:r>
      <w:r>
        <w:rPr>
          <w:rFonts w:ascii="Arial" w:hAnsi="Arial" w:cs="Arial"/>
          <w:b w:val="0"/>
          <w:caps w:val="0"/>
        </w:rPr>
        <w:t xml:space="preserve"> (0</w:t>
      </w:r>
      <w:r w:rsidR="001A5598">
        <w:rPr>
          <w:rFonts w:ascii="Arial" w:hAnsi="Arial" w:cs="Arial"/>
          <w:b w:val="0"/>
          <w:caps w:val="0"/>
        </w:rPr>
        <w:t>8</w:t>
      </w:r>
      <w:r>
        <w:rPr>
          <w:rFonts w:ascii="Arial" w:hAnsi="Arial" w:cs="Arial"/>
          <w:b w:val="0"/>
          <w:caps w:val="0"/>
        </w:rPr>
        <w:t xml:space="preserve">) de </w:t>
      </w:r>
      <w:r w:rsidR="001A5598">
        <w:rPr>
          <w:rFonts w:ascii="Arial" w:hAnsi="Arial" w:cs="Arial"/>
          <w:b w:val="0"/>
          <w:caps w:val="0"/>
        </w:rPr>
        <w:t>junio</w:t>
      </w:r>
      <w:r>
        <w:rPr>
          <w:rFonts w:ascii="Arial" w:hAnsi="Arial" w:cs="Arial"/>
          <w:b w:val="0"/>
          <w:caps w:val="0"/>
        </w:rPr>
        <w:t xml:space="preserve"> del año dos mil quince, el Secret</w:t>
      </w:r>
      <w:r w:rsidR="001A5598">
        <w:rPr>
          <w:rFonts w:ascii="Arial" w:hAnsi="Arial" w:cs="Arial"/>
          <w:b w:val="0"/>
          <w:caps w:val="0"/>
        </w:rPr>
        <w:t>ario Técnico de este Instituto</w:t>
      </w:r>
      <w:r>
        <w:rPr>
          <w:rFonts w:ascii="Arial" w:hAnsi="Arial" w:cs="Arial"/>
          <w:b w:val="0"/>
          <w:caps w:val="0"/>
        </w:rPr>
        <w:t xml:space="preserve">, en base al acuerdo delegatorio del Consejero Presidente de fecha trece (13) de enero de dos mil nueve, en relación con el artículo 50 fracción V y 57 fracciones XV y XVI de la Ley del Instituto Coahuilense de Acceso a la Información Pública; 152 fracción I de Ley de Acceso a la Información Pública y Protección de Datos Personales para el Estado de Coahuila de Zaragoza, registró el aludido recurso bajo el número de expediente </w:t>
      </w:r>
      <w:r w:rsidR="001A5598">
        <w:rPr>
          <w:rFonts w:ascii="Arial" w:hAnsi="Arial" w:cs="Arial"/>
          <w:b w:val="0"/>
          <w:caps w:val="0"/>
        </w:rPr>
        <w:t>123/2015</w:t>
      </w:r>
      <w:r>
        <w:rPr>
          <w:rFonts w:ascii="Arial" w:hAnsi="Arial" w:cs="Arial"/>
          <w:b w:val="0"/>
          <w:caps w:val="0"/>
        </w:rPr>
        <w:t>, y lo turnó para los efectos legales correspondientes al Consejero Jesús Homero Flores Mier, quien fungiría como instructor.</w:t>
      </w:r>
    </w:p>
    <w:p w:rsidR="00787475" w:rsidRDefault="00787475" w:rsidP="00787475">
      <w:pPr>
        <w:tabs>
          <w:tab w:val="left" w:pos="1740"/>
        </w:tabs>
        <w:spacing w:line="360" w:lineRule="auto"/>
        <w:jc w:val="both"/>
        <w:outlineLvl w:val="0"/>
        <w:rPr>
          <w:rFonts w:ascii="Arial" w:hAnsi="Arial" w:cs="Arial"/>
          <w:b w:val="0"/>
          <w:caps w:val="0"/>
        </w:rPr>
      </w:pPr>
    </w:p>
    <w:p w:rsidR="00787475" w:rsidRDefault="00787475" w:rsidP="00787475">
      <w:pPr>
        <w:tabs>
          <w:tab w:val="left" w:pos="1740"/>
        </w:tabs>
        <w:spacing w:line="360" w:lineRule="auto"/>
        <w:jc w:val="both"/>
        <w:outlineLvl w:val="0"/>
        <w:rPr>
          <w:rFonts w:ascii="Arial" w:hAnsi="Arial" w:cs="Arial"/>
          <w:b w:val="0"/>
          <w:caps w:val="0"/>
        </w:rPr>
      </w:pPr>
      <w:r>
        <w:rPr>
          <w:rFonts w:ascii="Arial" w:hAnsi="Arial" w:cs="Arial"/>
          <w:caps w:val="0"/>
        </w:rPr>
        <w:t>QUINTO.- ADMISIÓN Y VISTA PARA LA CONTESTACIÓN.</w:t>
      </w:r>
      <w:r>
        <w:rPr>
          <w:rFonts w:ascii="Arial" w:hAnsi="Arial" w:cs="Arial"/>
          <w:b w:val="0"/>
          <w:caps w:val="0"/>
        </w:rPr>
        <w:t xml:space="preserve"> El día </w:t>
      </w:r>
      <w:r w:rsidR="001A5598">
        <w:rPr>
          <w:rFonts w:ascii="Arial" w:hAnsi="Arial" w:cs="Arial"/>
          <w:b w:val="0"/>
          <w:caps w:val="0"/>
        </w:rPr>
        <w:t>ocho</w:t>
      </w:r>
      <w:r>
        <w:rPr>
          <w:rFonts w:ascii="Arial" w:hAnsi="Arial" w:cs="Arial"/>
          <w:b w:val="0"/>
          <w:caps w:val="0"/>
        </w:rPr>
        <w:t xml:space="preserve"> (0</w:t>
      </w:r>
      <w:r w:rsidR="001A5598">
        <w:rPr>
          <w:rFonts w:ascii="Arial" w:hAnsi="Arial" w:cs="Arial"/>
          <w:b w:val="0"/>
          <w:caps w:val="0"/>
        </w:rPr>
        <w:t>8</w:t>
      </w:r>
      <w:r>
        <w:rPr>
          <w:rFonts w:ascii="Arial" w:hAnsi="Arial" w:cs="Arial"/>
          <w:b w:val="0"/>
          <w:caps w:val="0"/>
        </w:rPr>
        <w:t xml:space="preserve">) de </w:t>
      </w:r>
      <w:r w:rsidR="001A5598">
        <w:rPr>
          <w:rFonts w:ascii="Arial" w:hAnsi="Arial" w:cs="Arial"/>
          <w:b w:val="0"/>
          <w:caps w:val="0"/>
        </w:rPr>
        <w:t xml:space="preserve">junio </w:t>
      </w:r>
      <w:r>
        <w:rPr>
          <w:rFonts w:ascii="Arial" w:hAnsi="Arial" w:cs="Arial"/>
          <w:b w:val="0"/>
          <w:caps w:val="0"/>
        </w:rPr>
        <w:t xml:space="preserve">el año dos mil quince, el Consejero Instructor, Jesús Homero Flores Mier, con fundamento en los artículos </w:t>
      </w:r>
      <w:r w:rsidR="00A448EC">
        <w:rPr>
          <w:rFonts w:ascii="Arial" w:hAnsi="Arial" w:cs="Arial"/>
          <w:b w:val="0"/>
          <w:caps w:val="0"/>
        </w:rPr>
        <w:t>146 fracción X</w:t>
      </w:r>
      <w:r w:rsidRPr="00F55817">
        <w:rPr>
          <w:rFonts w:ascii="Arial" w:hAnsi="Arial" w:cs="Arial"/>
          <w:b w:val="0"/>
          <w:caps w:val="0"/>
        </w:rPr>
        <w:t xml:space="preserve"> </w:t>
      </w:r>
      <w:r>
        <w:rPr>
          <w:rFonts w:ascii="Arial" w:hAnsi="Arial" w:cs="Arial"/>
          <w:b w:val="0"/>
          <w:caps w:val="0"/>
        </w:rPr>
        <w:t xml:space="preserve">y 152 de la Ley de Acceso a la Información Pública y Protección de Datos Personales para el Estado de Coahuila de Zaragoza, admitió a trámite el recurso de revisión. Además, dio vista al </w:t>
      </w:r>
      <w:r w:rsidR="001A5598">
        <w:rPr>
          <w:rFonts w:ascii="Arial" w:hAnsi="Arial" w:cs="Arial"/>
          <w:b w:val="0"/>
          <w:caps w:val="0"/>
        </w:rPr>
        <w:t>Instituto Estatal del Deporte</w:t>
      </w:r>
      <w:r>
        <w:rPr>
          <w:rFonts w:ascii="Arial" w:hAnsi="Arial" w:cs="Arial"/>
          <w:b w:val="0"/>
          <w:caps w:val="0"/>
        </w:rPr>
        <w:t>, para que mediante contestación fundada y motivada, manifestara lo que a sus intereses conviniere.</w:t>
      </w:r>
    </w:p>
    <w:p w:rsidR="00787475" w:rsidRDefault="00787475" w:rsidP="00787475">
      <w:pPr>
        <w:tabs>
          <w:tab w:val="left" w:pos="1740"/>
        </w:tabs>
        <w:spacing w:line="360" w:lineRule="auto"/>
        <w:jc w:val="both"/>
        <w:outlineLvl w:val="0"/>
        <w:rPr>
          <w:rFonts w:ascii="Arial" w:hAnsi="Arial" w:cs="Arial"/>
          <w:b w:val="0"/>
          <w:caps w:val="0"/>
          <w:color w:val="FF0000"/>
        </w:rPr>
      </w:pPr>
    </w:p>
    <w:p w:rsidR="00787475" w:rsidRDefault="00787475" w:rsidP="00787475">
      <w:pPr>
        <w:tabs>
          <w:tab w:val="left" w:pos="1740"/>
        </w:tabs>
        <w:spacing w:line="360" w:lineRule="auto"/>
        <w:jc w:val="both"/>
        <w:outlineLvl w:val="0"/>
        <w:rPr>
          <w:rFonts w:ascii="Arial" w:hAnsi="Arial" w:cs="Arial"/>
          <w:b w:val="0"/>
          <w:caps w:val="0"/>
        </w:rPr>
      </w:pPr>
      <w:r w:rsidRPr="002D7CE2">
        <w:rPr>
          <w:rFonts w:ascii="Arial" w:hAnsi="Arial" w:cs="Arial"/>
          <w:caps w:val="0"/>
        </w:rPr>
        <w:t>SE</w:t>
      </w:r>
      <w:r>
        <w:rPr>
          <w:rFonts w:ascii="Arial" w:hAnsi="Arial" w:cs="Arial"/>
          <w:caps w:val="0"/>
        </w:rPr>
        <w:t>XTO</w:t>
      </w:r>
      <w:r w:rsidRPr="002D7CE2">
        <w:rPr>
          <w:rFonts w:ascii="Arial" w:hAnsi="Arial" w:cs="Arial"/>
          <w:caps w:val="0"/>
        </w:rPr>
        <w:t xml:space="preserve">.- </w:t>
      </w:r>
      <w:r w:rsidRPr="00B33160">
        <w:rPr>
          <w:rFonts w:ascii="Arial" w:hAnsi="Arial" w:cs="Arial"/>
          <w:caps w:val="0"/>
        </w:rPr>
        <w:t>RECEPCIÓN DE LA CONTESTACIÓN</w:t>
      </w:r>
      <w:r w:rsidRPr="00B33160">
        <w:rPr>
          <w:rFonts w:ascii="Arial" w:hAnsi="Arial" w:cs="Arial"/>
          <w:b w:val="0"/>
          <w:caps w:val="0"/>
        </w:rPr>
        <w:t>. En fecha</w:t>
      </w:r>
      <w:r>
        <w:rPr>
          <w:rFonts w:ascii="Arial" w:hAnsi="Arial" w:cs="Arial"/>
          <w:b w:val="0"/>
          <w:caps w:val="0"/>
        </w:rPr>
        <w:t xml:space="preserve"> </w:t>
      </w:r>
      <w:r w:rsidR="009F6414">
        <w:rPr>
          <w:rFonts w:ascii="Arial" w:hAnsi="Arial" w:cs="Arial"/>
          <w:b w:val="0"/>
          <w:caps w:val="0"/>
        </w:rPr>
        <w:t>diecisiete</w:t>
      </w:r>
      <w:r w:rsidRPr="00B33160">
        <w:rPr>
          <w:rFonts w:ascii="Arial" w:hAnsi="Arial" w:cs="Arial"/>
          <w:b w:val="0"/>
          <w:caps w:val="0"/>
        </w:rPr>
        <w:t xml:space="preserve"> (</w:t>
      </w:r>
      <w:r>
        <w:rPr>
          <w:rFonts w:ascii="Arial" w:hAnsi="Arial" w:cs="Arial"/>
          <w:b w:val="0"/>
          <w:caps w:val="0"/>
        </w:rPr>
        <w:t>1</w:t>
      </w:r>
      <w:r w:rsidR="009F6414">
        <w:rPr>
          <w:rFonts w:ascii="Arial" w:hAnsi="Arial" w:cs="Arial"/>
          <w:b w:val="0"/>
          <w:caps w:val="0"/>
        </w:rPr>
        <w:t>7</w:t>
      </w:r>
      <w:r w:rsidRPr="00B33160">
        <w:rPr>
          <w:rFonts w:ascii="Arial" w:hAnsi="Arial" w:cs="Arial"/>
          <w:b w:val="0"/>
          <w:caps w:val="0"/>
        </w:rPr>
        <w:t xml:space="preserve">) de </w:t>
      </w:r>
      <w:r w:rsidR="009F6414">
        <w:rPr>
          <w:rFonts w:ascii="Arial" w:hAnsi="Arial" w:cs="Arial"/>
          <w:b w:val="0"/>
          <w:caps w:val="0"/>
        </w:rPr>
        <w:t>junio</w:t>
      </w:r>
      <w:r w:rsidRPr="00B33160">
        <w:rPr>
          <w:rFonts w:ascii="Arial" w:hAnsi="Arial" w:cs="Arial"/>
          <w:b w:val="0"/>
          <w:caps w:val="0"/>
        </w:rPr>
        <w:t xml:space="preserve"> del año dos mil </w:t>
      </w:r>
      <w:r>
        <w:rPr>
          <w:rFonts w:ascii="Arial" w:hAnsi="Arial" w:cs="Arial"/>
          <w:b w:val="0"/>
          <w:caps w:val="0"/>
        </w:rPr>
        <w:t>quince</w:t>
      </w:r>
      <w:r w:rsidRPr="00B33160">
        <w:rPr>
          <w:rFonts w:ascii="Arial" w:hAnsi="Arial" w:cs="Arial"/>
          <w:b w:val="0"/>
          <w:caps w:val="0"/>
        </w:rPr>
        <w:t xml:space="preserve">, mediante escrito recibido en las oficinas del Instituto, el sujeto obligado, formuló la contestación al recurso de revisión </w:t>
      </w:r>
      <w:r w:rsidR="009F6414">
        <w:rPr>
          <w:rFonts w:ascii="Arial" w:hAnsi="Arial" w:cs="Arial"/>
          <w:b w:val="0"/>
          <w:caps w:val="0"/>
        </w:rPr>
        <w:t>alegando que: “si bien es cierto no se emitió respuesta en el tiempo establecido en la Ley de la Materia, por este medio se hace entrega de la información solicitada…”</w:t>
      </w:r>
    </w:p>
    <w:p w:rsidR="00787475" w:rsidRDefault="00787475" w:rsidP="00787475">
      <w:pPr>
        <w:tabs>
          <w:tab w:val="left" w:pos="1740"/>
        </w:tabs>
        <w:spacing w:line="360" w:lineRule="auto"/>
        <w:jc w:val="both"/>
        <w:outlineLvl w:val="0"/>
        <w:rPr>
          <w:rFonts w:ascii="Arial" w:hAnsi="Arial" w:cs="Arial"/>
          <w:b w:val="0"/>
          <w:caps w:val="0"/>
        </w:rPr>
      </w:pPr>
      <w:r>
        <w:rPr>
          <w:rFonts w:ascii="Arial" w:hAnsi="Arial" w:cs="Arial"/>
          <w:b w:val="0"/>
          <w:caps w:val="0"/>
        </w:rPr>
        <w:t>Una vez expuesto lo anterior, se somete a los siguientes:</w:t>
      </w:r>
    </w:p>
    <w:p w:rsidR="00787475" w:rsidRDefault="00787475" w:rsidP="00787475">
      <w:pPr>
        <w:tabs>
          <w:tab w:val="left" w:pos="1740"/>
        </w:tabs>
        <w:spacing w:line="360" w:lineRule="auto"/>
        <w:jc w:val="center"/>
        <w:outlineLvl w:val="0"/>
        <w:rPr>
          <w:rFonts w:ascii="Arial" w:hAnsi="Arial" w:cs="Arial"/>
          <w:caps w:val="0"/>
          <w:spacing w:val="20"/>
        </w:rPr>
      </w:pPr>
    </w:p>
    <w:p w:rsidR="00787475" w:rsidRDefault="00787475" w:rsidP="00787475">
      <w:pPr>
        <w:tabs>
          <w:tab w:val="left" w:pos="1740"/>
        </w:tabs>
        <w:spacing w:line="360" w:lineRule="auto"/>
        <w:jc w:val="center"/>
        <w:outlineLvl w:val="0"/>
        <w:rPr>
          <w:rFonts w:ascii="Arial" w:hAnsi="Arial" w:cs="Arial"/>
          <w:caps w:val="0"/>
          <w:spacing w:val="20"/>
        </w:rPr>
      </w:pPr>
      <w:r>
        <w:rPr>
          <w:rFonts w:ascii="Arial" w:hAnsi="Arial" w:cs="Arial"/>
          <w:caps w:val="0"/>
          <w:spacing w:val="20"/>
        </w:rPr>
        <w:t>CONSIDERANDOS</w:t>
      </w:r>
    </w:p>
    <w:p w:rsidR="00787475" w:rsidRDefault="00787475" w:rsidP="00787475">
      <w:pPr>
        <w:tabs>
          <w:tab w:val="left" w:pos="1740"/>
        </w:tabs>
        <w:spacing w:line="360" w:lineRule="auto"/>
        <w:outlineLvl w:val="0"/>
        <w:rPr>
          <w:rFonts w:ascii="Arial" w:hAnsi="Arial" w:cs="Arial"/>
          <w:b w:val="0"/>
          <w:caps w:val="0"/>
          <w:spacing w:val="20"/>
        </w:rPr>
      </w:pPr>
    </w:p>
    <w:p w:rsidR="00787475" w:rsidRDefault="00787475" w:rsidP="00787475">
      <w:pPr>
        <w:spacing w:line="360" w:lineRule="auto"/>
        <w:jc w:val="both"/>
        <w:rPr>
          <w:rFonts w:ascii="Arial" w:hAnsi="Arial" w:cs="Arial"/>
          <w:b w:val="0"/>
          <w:caps w:val="0"/>
        </w:rPr>
      </w:pPr>
      <w:r>
        <w:rPr>
          <w:rFonts w:ascii="Arial" w:hAnsi="Arial" w:cs="Arial"/>
          <w:bCs/>
          <w:caps w:val="0"/>
        </w:rPr>
        <w:t>PRIMERO.-</w:t>
      </w:r>
      <w:r>
        <w:rPr>
          <w:rFonts w:ascii="Arial" w:hAnsi="Arial" w:cs="Arial"/>
          <w:b w:val="0"/>
          <w:caps w:val="0"/>
        </w:rPr>
        <w:t xml:space="preserve"> Es competente el Consejo General de este Instituto para conocer del presente asunto, de conformidad con lo dispuesto en los artículos 6 fracción IV de la Constitución Política de los Estados Unidos Mexicanos; 7 primer párrafo y cuarto párrafo fracciones I, II, y VII, de la Constitución Política del Estado Libre y Soberano de Coahuila de Zaragoza; 4, 10, 31 y 40 fracción II inciso 4 de la Ley del Instituto Coahuilense de Acceso a la Información Pública, así como los artículos 146, 147, 148, 149, 150 y 152 de la Ley de Acceso a la Información Pública y Protección de Datos Personales para el Estado de Coahuila de Zaragoza. Lo anterior en virtud de que la presente controversia planteada es en materia de acceso a la información pública.</w:t>
      </w:r>
    </w:p>
    <w:p w:rsidR="00787475" w:rsidRDefault="00787475" w:rsidP="00787475">
      <w:pPr>
        <w:spacing w:line="360" w:lineRule="auto"/>
        <w:jc w:val="both"/>
        <w:rPr>
          <w:rFonts w:ascii="Arial" w:hAnsi="Arial" w:cs="Arial"/>
          <w:b w:val="0"/>
          <w:caps w:val="0"/>
        </w:rPr>
      </w:pPr>
    </w:p>
    <w:p w:rsidR="00787475" w:rsidRDefault="00787475" w:rsidP="00787475">
      <w:pPr>
        <w:spacing w:line="360" w:lineRule="auto"/>
        <w:jc w:val="both"/>
        <w:rPr>
          <w:rFonts w:ascii="Arial" w:hAnsi="Arial" w:cs="Arial"/>
          <w:b w:val="0"/>
          <w:caps w:val="0"/>
        </w:rPr>
      </w:pPr>
      <w:r>
        <w:rPr>
          <w:rFonts w:ascii="Arial" w:hAnsi="Arial" w:cs="Arial"/>
          <w:caps w:val="0"/>
        </w:rPr>
        <w:t>SEGUNDO.-</w:t>
      </w:r>
      <w:r>
        <w:rPr>
          <w:rFonts w:ascii="Arial" w:hAnsi="Arial" w:cs="Arial"/>
          <w:b w:val="0"/>
          <w:caps w:val="0"/>
        </w:rPr>
        <w:t xml:space="preserve"> El presente recurso de revisión fue promovido oportunamente, de conformidad con el artículo 148 fracción I de la Ley de Acceso a la Información Pública y Protección de Datos Personales para el Estado de Coahuila de Zaragoza, toda vez que dispone que el plazo de interposición del recurso de revisión es de quince días hábiles contados a partir del día siguiente al de la fecha de notificación de la respuesta a la solicitud de información.</w:t>
      </w:r>
    </w:p>
    <w:p w:rsidR="00787475" w:rsidRDefault="00787475" w:rsidP="00787475">
      <w:pPr>
        <w:spacing w:line="360" w:lineRule="auto"/>
        <w:jc w:val="both"/>
        <w:rPr>
          <w:rFonts w:ascii="Arial" w:hAnsi="Arial" w:cs="Arial"/>
          <w:b w:val="0"/>
          <w:caps w:val="0"/>
        </w:rPr>
      </w:pPr>
    </w:p>
    <w:p w:rsidR="00787475" w:rsidRDefault="00A448EC" w:rsidP="00787475">
      <w:pPr>
        <w:spacing w:line="360" w:lineRule="auto"/>
        <w:jc w:val="both"/>
        <w:rPr>
          <w:rFonts w:ascii="Arial" w:hAnsi="Arial" w:cs="Arial"/>
          <w:b w:val="0"/>
          <w:caps w:val="0"/>
        </w:rPr>
      </w:pPr>
      <w:r w:rsidRPr="00A448EC">
        <w:rPr>
          <w:rFonts w:ascii="Arial" w:hAnsi="Arial" w:cs="Arial"/>
          <w:b w:val="0"/>
          <w:caps w:val="0"/>
        </w:rPr>
        <w:t xml:space="preserve">El hoy recurrente en fecha </w:t>
      </w:r>
      <w:r w:rsidR="009F6414">
        <w:rPr>
          <w:rFonts w:ascii="Arial" w:hAnsi="Arial" w:cs="Arial"/>
          <w:b w:val="0"/>
          <w:caps w:val="0"/>
        </w:rPr>
        <w:t>primero</w:t>
      </w:r>
      <w:r w:rsidRPr="00A448EC">
        <w:rPr>
          <w:rFonts w:ascii="Arial" w:hAnsi="Arial" w:cs="Arial"/>
          <w:b w:val="0"/>
          <w:caps w:val="0"/>
        </w:rPr>
        <w:t xml:space="preserve"> (</w:t>
      </w:r>
      <w:r w:rsidR="009F6414">
        <w:rPr>
          <w:rFonts w:ascii="Arial" w:hAnsi="Arial" w:cs="Arial"/>
          <w:b w:val="0"/>
          <w:caps w:val="0"/>
        </w:rPr>
        <w:t>01</w:t>
      </w:r>
      <w:r w:rsidRPr="00A448EC">
        <w:rPr>
          <w:rFonts w:ascii="Arial" w:hAnsi="Arial" w:cs="Arial"/>
          <w:b w:val="0"/>
          <w:caps w:val="0"/>
        </w:rPr>
        <w:t xml:space="preserve">) de </w:t>
      </w:r>
      <w:r w:rsidR="009F6414">
        <w:rPr>
          <w:rFonts w:ascii="Arial" w:hAnsi="Arial" w:cs="Arial"/>
          <w:b w:val="0"/>
          <w:caps w:val="0"/>
        </w:rPr>
        <w:t>mayo</w:t>
      </w:r>
      <w:r w:rsidRPr="00A448EC">
        <w:rPr>
          <w:rFonts w:ascii="Arial" w:hAnsi="Arial" w:cs="Arial"/>
          <w:b w:val="0"/>
          <w:caps w:val="0"/>
        </w:rPr>
        <w:t xml:space="preserve"> del año dos mil catorce, presentó solicitud de acceso a la información, en ese sentido el sujeto obligado, debió emitir su respuesta a dicha solicitud  a más tardar el día </w:t>
      </w:r>
      <w:r w:rsidR="009F6414">
        <w:rPr>
          <w:rFonts w:ascii="Arial" w:hAnsi="Arial" w:cs="Arial"/>
          <w:b w:val="0"/>
          <w:caps w:val="0"/>
        </w:rPr>
        <w:t>quince</w:t>
      </w:r>
      <w:r w:rsidRPr="00A448EC">
        <w:rPr>
          <w:rFonts w:ascii="Arial" w:hAnsi="Arial" w:cs="Arial"/>
          <w:b w:val="0"/>
          <w:caps w:val="0"/>
        </w:rPr>
        <w:t xml:space="preserve"> (</w:t>
      </w:r>
      <w:r w:rsidR="009F6414">
        <w:rPr>
          <w:rFonts w:ascii="Arial" w:hAnsi="Arial" w:cs="Arial"/>
          <w:b w:val="0"/>
          <w:caps w:val="0"/>
        </w:rPr>
        <w:t>15</w:t>
      </w:r>
      <w:r w:rsidRPr="00A448EC">
        <w:rPr>
          <w:rFonts w:ascii="Arial" w:hAnsi="Arial" w:cs="Arial"/>
          <w:b w:val="0"/>
          <w:caps w:val="0"/>
        </w:rPr>
        <w:t xml:space="preserve">) de </w:t>
      </w:r>
      <w:r w:rsidR="009F6414">
        <w:rPr>
          <w:rFonts w:ascii="Arial" w:hAnsi="Arial" w:cs="Arial"/>
          <w:b w:val="0"/>
          <w:caps w:val="0"/>
        </w:rPr>
        <w:t>mayo</w:t>
      </w:r>
      <w:r w:rsidRPr="00A448EC">
        <w:rPr>
          <w:rFonts w:ascii="Arial" w:hAnsi="Arial" w:cs="Arial"/>
          <w:b w:val="0"/>
          <w:caps w:val="0"/>
        </w:rPr>
        <w:t xml:space="preserve"> del dos mil </w:t>
      </w:r>
      <w:r>
        <w:rPr>
          <w:rFonts w:ascii="Arial" w:hAnsi="Arial" w:cs="Arial"/>
          <w:b w:val="0"/>
          <w:caps w:val="0"/>
        </w:rPr>
        <w:t>quince</w:t>
      </w:r>
      <w:r w:rsidRPr="00A448EC">
        <w:rPr>
          <w:rFonts w:ascii="Arial" w:hAnsi="Arial" w:cs="Arial"/>
          <w:b w:val="0"/>
          <w:caps w:val="0"/>
        </w:rPr>
        <w:t xml:space="preserve">, por lo tanto, el plazo de </w:t>
      </w:r>
      <w:r>
        <w:rPr>
          <w:rFonts w:ascii="Arial" w:hAnsi="Arial" w:cs="Arial"/>
          <w:b w:val="0"/>
          <w:caps w:val="0"/>
        </w:rPr>
        <w:t>veinte</w:t>
      </w:r>
      <w:r w:rsidRPr="00A448EC">
        <w:rPr>
          <w:rFonts w:ascii="Arial" w:hAnsi="Arial" w:cs="Arial"/>
          <w:b w:val="0"/>
          <w:caps w:val="0"/>
        </w:rPr>
        <w:t xml:space="preserve"> días para la interposición del recurso de revisión tratándose de omisiones, señalado en el artículo 1</w:t>
      </w:r>
      <w:r>
        <w:rPr>
          <w:rFonts w:ascii="Arial" w:hAnsi="Arial" w:cs="Arial"/>
          <w:b w:val="0"/>
          <w:caps w:val="0"/>
        </w:rPr>
        <w:t>48</w:t>
      </w:r>
      <w:r w:rsidRPr="00A448EC">
        <w:rPr>
          <w:rFonts w:ascii="Arial" w:hAnsi="Arial" w:cs="Arial"/>
          <w:b w:val="0"/>
          <w:caps w:val="0"/>
        </w:rPr>
        <w:t xml:space="preserve"> fracción II, del multicitado ordenamiento inició el día </w:t>
      </w:r>
      <w:r w:rsidR="009F6414">
        <w:rPr>
          <w:rFonts w:ascii="Arial" w:hAnsi="Arial" w:cs="Arial"/>
          <w:b w:val="0"/>
          <w:caps w:val="0"/>
        </w:rPr>
        <w:t>dieciocho</w:t>
      </w:r>
      <w:r w:rsidRPr="00A448EC">
        <w:rPr>
          <w:rFonts w:ascii="Arial" w:hAnsi="Arial" w:cs="Arial"/>
          <w:b w:val="0"/>
          <w:caps w:val="0"/>
        </w:rPr>
        <w:t xml:space="preserve"> (</w:t>
      </w:r>
      <w:r w:rsidR="009F6414">
        <w:rPr>
          <w:rFonts w:ascii="Arial" w:hAnsi="Arial" w:cs="Arial"/>
          <w:b w:val="0"/>
          <w:caps w:val="0"/>
        </w:rPr>
        <w:t>18</w:t>
      </w:r>
      <w:r w:rsidRPr="00A448EC">
        <w:rPr>
          <w:rFonts w:ascii="Arial" w:hAnsi="Arial" w:cs="Arial"/>
          <w:b w:val="0"/>
          <w:caps w:val="0"/>
        </w:rPr>
        <w:t xml:space="preserve">) de </w:t>
      </w:r>
      <w:r w:rsidR="009F6414">
        <w:rPr>
          <w:rFonts w:ascii="Arial" w:hAnsi="Arial" w:cs="Arial"/>
          <w:b w:val="0"/>
          <w:caps w:val="0"/>
        </w:rPr>
        <w:t>mayo</w:t>
      </w:r>
      <w:r>
        <w:rPr>
          <w:rFonts w:ascii="Arial" w:hAnsi="Arial" w:cs="Arial"/>
          <w:b w:val="0"/>
          <w:caps w:val="0"/>
        </w:rPr>
        <w:t xml:space="preserve"> </w:t>
      </w:r>
      <w:r w:rsidRPr="00A448EC">
        <w:rPr>
          <w:rFonts w:ascii="Arial" w:hAnsi="Arial" w:cs="Arial"/>
          <w:b w:val="0"/>
          <w:caps w:val="0"/>
        </w:rPr>
        <w:t xml:space="preserve">del dos mil </w:t>
      </w:r>
      <w:r>
        <w:rPr>
          <w:rFonts w:ascii="Arial" w:hAnsi="Arial" w:cs="Arial"/>
          <w:b w:val="0"/>
          <w:caps w:val="0"/>
        </w:rPr>
        <w:t>quince</w:t>
      </w:r>
      <w:r w:rsidRPr="00A448EC">
        <w:rPr>
          <w:rFonts w:ascii="Arial" w:hAnsi="Arial" w:cs="Arial"/>
          <w:b w:val="0"/>
          <w:caps w:val="0"/>
        </w:rPr>
        <w:t xml:space="preserve"> y concluyó el día </w:t>
      </w:r>
      <w:r w:rsidR="009F6414">
        <w:rPr>
          <w:rFonts w:ascii="Arial" w:hAnsi="Arial" w:cs="Arial"/>
          <w:b w:val="0"/>
          <w:caps w:val="0"/>
        </w:rPr>
        <w:t>doce</w:t>
      </w:r>
      <w:r>
        <w:rPr>
          <w:rFonts w:ascii="Arial" w:hAnsi="Arial" w:cs="Arial"/>
          <w:b w:val="0"/>
          <w:caps w:val="0"/>
        </w:rPr>
        <w:t xml:space="preserve"> (</w:t>
      </w:r>
      <w:r w:rsidR="009F6414">
        <w:rPr>
          <w:rFonts w:ascii="Arial" w:hAnsi="Arial" w:cs="Arial"/>
          <w:b w:val="0"/>
          <w:caps w:val="0"/>
        </w:rPr>
        <w:t>12</w:t>
      </w:r>
      <w:r w:rsidRPr="00A448EC">
        <w:rPr>
          <w:rFonts w:ascii="Arial" w:hAnsi="Arial" w:cs="Arial"/>
          <w:b w:val="0"/>
          <w:caps w:val="0"/>
        </w:rPr>
        <w:t xml:space="preserve">) de </w:t>
      </w:r>
      <w:r w:rsidR="009F6414">
        <w:rPr>
          <w:rFonts w:ascii="Arial" w:hAnsi="Arial" w:cs="Arial"/>
          <w:b w:val="0"/>
          <w:caps w:val="0"/>
        </w:rPr>
        <w:t>junio</w:t>
      </w:r>
      <w:r w:rsidRPr="00A448EC">
        <w:rPr>
          <w:rFonts w:ascii="Arial" w:hAnsi="Arial" w:cs="Arial"/>
          <w:b w:val="0"/>
          <w:caps w:val="0"/>
        </w:rPr>
        <w:t xml:space="preserve"> del dos mil </w:t>
      </w:r>
      <w:r>
        <w:rPr>
          <w:rFonts w:ascii="Arial" w:hAnsi="Arial" w:cs="Arial"/>
          <w:b w:val="0"/>
          <w:caps w:val="0"/>
        </w:rPr>
        <w:t>quince</w:t>
      </w:r>
      <w:r w:rsidRPr="00A448EC">
        <w:rPr>
          <w:rFonts w:ascii="Arial" w:hAnsi="Arial" w:cs="Arial"/>
          <w:b w:val="0"/>
          <w:caps w:val="0"/>
        </w:rPr>
        <w:t xml:space="preserve">, en virtud de que el mismo fue interpuesto el día </w:t>
      </w:r>
      <w:r w:rsidR="009F6414">
        <w:rPr>
          <w:rFonts w:ascii="Arial" w:hAnsi="Arial" w:cs="Arial"/>
          <w:b w:val="0"/>
          <w:caps w:val="0"/>
        </w:rPr>
        <w:t>ocho</w:t>
      </w:r>
      <w:r w:rsidRPr="00A448EC">
        <w:rPr>
          <w:rFonts w:ascii="Arial" w:hAnsi="Arial" w:cs="Arial"/>
          <w:b w:val="0"/>
          <w:caps w:val="0"/>
        </w:rPr>
        <w:t xml:space="preserve"> (</w:t>
      </w:r>
      <w:r w:rsidR="009F6414">
        <w:rPr>
          <w:rFonts w:ascii="Arial" w:hAnsi="Arial" w:cs="Arial"/>
          <w:b w:val="0"/>
          <w:caps w:val="0"/>
        </w:rPr>
        <w:t>08</w:t>
      </w:r>
      <w:r w:rsidRPr="00A448EC">
        <w:rPr>
          <w:rFonts w:ascii="Arial" w:hAnsi="Arial" w:cs="Arial"/>
          <w:b w:val="0"/>
          <w:caps w:val="0"/>
        </w:rPr>
        <w:t>) de</w:t>
      </w:r>
      <w:r>
        <w:rPr>
          <w:rFonts w:ascii="Arial" w:hAnsi="Arial" w:cs="Arial"/>
          <w:b w:val="0"/>
          <w:caps w:val="0"/>
        </w:rPr>
        <w:t xml:space="preserve"> </w:t>
      </w:r>
      <w:r w:rsidR="009F6414">
        <w:rPr>
          <w:rFonts w:ascii="Arial" w:hAnsi="Arial" w:cs="Arial"/>
          <w:b w:val="0"/>
          <w:caps w:val="0"/>
        </w:rPr>
        <w:t>junio</w:t>
      </w:r>
      <w:r w:rsidRPr="00A448EC">
        <w:rPr>
          <w:rFonts w:ascii="Arial" w:hAnsi="Arial" w:cs="Arial"/>
          <w:b w:val="0"/>
          <w:caps w:val="0"/>
        </w:rPr>
        <w:t xml:space="preserve"> del año dos mil </w:t>
      </w:r>
      <w:r>
        <w:rPr>
          <w:rFonts w:ascii="Arial" w:hAnsi="Arial" w:cs="Arial"/>
          <w:b w:val="0"/>
          <w:caps w:val="0"/>
        </w:rPr>
        <w:t>quince</w:t>
      </w:r>
      <w:r w:rsidRPr="00A448EC">
        <w:rPr>
          <w:rFonts w:ascii="Arial" w:hAnsi="Arial" w:cs="Arial"/>
          <w:b w:val="0"/>
          <w:caps w:val="0"/>
        </w:rPr>
        <w:t xml:space="preserve">, se establece que el mismo ha sido presentado en tiempo y forma de conformidad con las disposiciones </w:t>
      </w:r>
      <w:r w:rsidRPr="00A448EC">
        <w:rPr>
          <w:rFonts w:ascii="Arial" w:hAnsi="Arial" w:cs="Arial"/>
          <w:b w:val="0"/>
          <w:caps w:val="0"/>
        </w:rPr>
        <w:lastRenderedPageBreak/>
        <w:t>señaladas, tal y como se acredita con el acuse de la revisión que se encuentra agregada al presente expediente.</w:t>
      </w:r>
    </w:p>
    <w:p w:rsidR="00787475" w:rsidRDefault="00787475" w:rsidP="00787475">
      <w:pPr>
        <w:spacing w:line="360" w:lineRule="auto"/>
        <w:jc w:val="both"/>
        <w:rPr>
          <w:rFonts w:ascii="Arial" w:hAnsi="Arial" w:cs="Arial"/>
          <w:b w:val="0"/>
          <w:caps w:val="0"/>
        </w:rPr>
      </w:pPr>
    </w:p>
    <w:p w:rsidR="00787475" w:rsidRDefault="00787475" w:rsidP="00787475">
      <w:pPr>
        <w:spacing w:line="360" w:lineRule="auto"/>
        <w:jc w:val="both"/>
        <w:rPr>
          <w:rFonts w:ascii="Arial" w:hAnsi="Arial" w:cs="Arial"/>
          <w:b w:val="0"/>
          <w:caps w:val="0"/>
        </w:rPr>
      </w:pPr>
      <w:r w:rsidRPr="00A95293">
        <w:rPr>
          <w:rFonts w:ascii="Arial" w:hAnsi="Arial" w:cs="Arial"/>
          <w:caps w:val="0"/>
        </w:rPr>
        <w:t>TERCERO.-</w:t>
      </w:r>
      <w:r w:rsidRPr="00A95293">
        <w:rPr>
          <w:rFonts w:ascii="Arial" w:hAnsi="Arial" w:cs="Arial"/>
          <w:b w:val="0"/>
          <w:caps w:val="0"/>
        </w:rPr>
        <w:t xml:space="preserve"> Previo al estudio de los agravios que expresa el inconforme, corresponde hacerlo respecto a las causales de improcedencia o sobreseimiento que hagan valer las partes o se adviertan de oficio por ser una cuestión de orden público y de estudio preferente.</w:t>
      </w:r>
    </w:p>
    <w:p w:rsidR="00787475" w:rsidRDefault="00787475" w:rsidP="00787475">
      <w:pPr>
        <w:spacing w:line="360" w:lineRule="auto"/>
        <w:jc w:val="both"/>
        <w:rPr>
          <w:rFonts w:ascii="Arial" w:hAnsi="Arial" w:cs="Arial"/>
          <w:b w:val="0"/>
          <w:caps w:val="0"/>
        </w:rPr>
      </w:pPr>
      <w:r>
        <w:rPr>
          <w:rFonts w:ascii="Arial" w:hAnsi="Arial" w:cs="Arial"/>
          <w:b w:val="0"/>
          <w:caps w:val="0"/>
        </w:rPr>
        <w:t xml:space="preserve">      </w:t>
      </w:r>
    </w:p>
    <w:p w:rsidR="00787475" w:rsidRDefault="00787475" w:rsidP="00787475">
      <w:pPr>
        <w:spacing w:line="360" w:lineRule="auto"/>
        <w:jc w:val="both"/>
        <w:outlineLvl w:val="0"/>
        <w:rPr>
          <w:rFonts w:ascii="Arial" w:hAnsi="Arial" w:cs="Arial"/>
          <w:b w:val="0"/>
          <w:caps w:val="0"/>
        </w:rPr>
      </w:pPr>
      <w:r>
        <w:rPr>
          <w:rFonts w:ascii="Arial" w:hAnsi="Arial" w:cs="Arial"/>
          <w:b w:val="0"/>
          <w:caps w:val="0"/>
        </w:rPr>
        <w:t>Al no advertirse ninguna causal de improcedencia o sobreseimiento ni alegarse ninguna por parte del sujeto obligado, es procedente estudiar los agravios planteados por el recurrente o lo que este Instituto supla en términos del artículo 151 de la Ley de Acceso a la Información Pública y Protección de Datos Personales para el Estado de Coahuila de Zaragoza.</w:t>
      </w:r>
    </w:p>
    <w:p w:rsidR="00787475" w:rsidRDefault="00787475" w:rsidP="00787475">
      <w:pPr>
        <w:autoSpaceDE w:val="0"/>
        <w:autoSpaceDN w:val="0"/>
        <w:adjustRightInd w:val="0"/>
        <w:spacing w:line="360" w:lineRule="auto"/>
        <w:jc w:val="both"/>
        <w:rPr>
          <w:rFonts w:ascii="Arial" w:hAnsi="Arial" w:cs="Arial"/>
          <w:caps w:val="0"/>
        </w:rPr>
      </w:pPr>
    </w:p>
    <w:p w:rsidR="00A448EC" w:rsidRPr="00A448EC" w:rsidRDefault="00A448EC" w:rsidP="00A448EC">
      <w:pPr>
        <w:autoSpaceDE w:val="0"/>
        <w:autoSpaceDN w:val="0"/>
        <w:adjustRightInd w:val="0"/>
        <w:spacing w:line="360" w:lineRule="auto"/>
        <w:ind w:right="49"/>
        <w:jc w:val="both"/>
        <w:rPr>
          <w:rFonts w:ascii="Arial" w:hAnsi="Arial" w:cs="Arial"/>
          <w:b w:val="0"/>
          <w:caps w:val="0"/>
        </w:rPr>
      </w:pPr>
      <w:r w:rsidRPr="00A448EC">
        <w:rPr>
          <w:rFonts w:ascii="Arial" w:hAnsi="Arial" w:cs="Arial"/>
          <w:caps w:val="0"/>
        </w:rPr>
        <w:t xml:space="preserve">CUARTO.- </w:t>
      </w:r>
      <w:r w:rsidRPr="00A448EC">
        <w:rPr>
          <w:rFonts w:ascii="Arial" w:hAnsi="Arial" w:cs="Arial"/>
          <w:b w:val="0"/>
          <w:caps w:val="0"/>
        </w:rPr>
        <w:t xml:space="preserve">Tal y como se dejó establecido en el segundo antecedente y en el considerando segundo de la presente resolución, el sujeto obligado no dio respuesta a la solicitud de información  planteada por </w:t>
      </w:r>
      <w:r w:rsidR="001A5598">
        <w:rPr>
          <w:rFonts w:ascii="Arial" w:hAnsi="Arial" w:cs="Arial"/>
          <w:b w:val="0"/>
          <w:caps w:val="0"/>
        </w:rPr>
        <w:t>Ernesto Horacio Boardman Villarreal</w:t>
      </w:r>
      <w:r w:rsidRPr="00A448EC">
        <w:rPr>
          <w:rFonts w:ascii="Arial" w:hAnsi="Arial" w:cs="Arial"/>
          <w:b w:val="0"/>
          <w:caps w:val="0"/>
        </w:rPr>
        <w:t>, por lo que la Ley de Acceso a la Información Pública y Protección de Datos Personales para el Estado de Coahuila</w:t>
      </w:r>
      <w:r>
        <w:rPr>
          <w:rFonts w:ascii="Arial" w:hAnsi="Arial" w:cs="Arial"/>
          <w:b w:val="0"/>
          <w:caps w:val="0"/>
        </w:rPr>
        <w:t xml:space="preserve"> de Zaragoza</w:t>
      </w:r>
      <w:r w:rsidRPr="00A448EC">
        <w:rPr>
          <w:rFonts w:ascii="Arial" w:hAnsi="Arial" w:cs="Arial"/>
          <w:b w:val="0"/>
          <w:caps w:val="0"/>
        </w:rPr>
        <w:t>, prevé el supuesto de presentar el recurso de revisión en los términos de dicha ley de acuerdo con el artículo 1</w:t>
      </w:r>
      <w:r>
        <w:rPr>
          <w:rFonts w:ascii="Arial" w:hAnsi="Arial" w:cs="Arial"/>
          <w:b w:val="0"/>
          <w:caps w:val="0"/>
        </w:rPr>
        <w:t>37</w:t>
      </w:r>
      <w:r w:rsidRPr="00A448EC">
        <w:rPr>
          <w:rFonts w:ascii="Arial" w:hAnsi="Arial" w:cs="Arial"/>
          <w:b w:val="0"/>
          <w:caps w:val="0"/>
        </w:rPr>
        <w:t xml:space="preserve"> de dicho ordenamiento.</w:t>
      </w:r>
    </w:p>
    <w:p w:rsidR="00A448EC" w:rsidRPr="00A448EC" w:rsidRDefault="00A448EC" w:rsidP="00A448EC">
      <w:pPr>
        <w:autoSpaceDE w:val="0"/>
        <w:autoSpaceDN w:val="0"/>
        <w:adjustRightInd w:val="0"/>
        <w:spacing w:line="360" w:lineRule="auto"/>
        <w:ind w:right="49"/>
        <w:jc w:val="both"/>
        <w:rPr>
          <w:rFonts w:ascii="Arial" w:hAnsi="Arial" w:cs="Arial"/>
          <w:b w:val="0"/>
          <w:caps w:val="0"/>
        </w:rPr>
      </w:pPr>
    </w:p>
    <w:p w:rsidR="00A448EC" w:rsidRPr="00A448EC" w:rsidRDefault="00A448EC" w:rsidP="00A448EC">
      <w:pPr>
        <w:autoSpaceDE w:val="0"/>
        <w:autoSpaceDN w:val="0"/>
        <w:adjustRightInd w:val="0"/>
        <w:spacing w:line="360" w:lineRule="auto"/>
        <w:ind w:left="709" w:right="616"/>
        <w:jc w:val="both"/>
        <w:rPr>
          <w:rFonts w:ascii="Arial" w:hAnsi="Arial" w:cs="Arial"/>
          <w:caps w:val="0"/>
          <w:sz w:val="20"/>
          <w:szCs w:val="20"/>
        </w:rPr>
      </w:pPr>
      <w:r w:rsidRPr="00A448EC">
        <w:rPr>
          <w:rFonts w:ascii="Arial" w:hAnsi="Arial" w:cs="Arial"/>
          <w:caps w:val="0"/>
          <w:sz w:val="20"/>
          <w:szCs w:val="20"/>
        </w:rPr>
        <w:t>“Artículo 137.- Cuando el sujeto obligado no entregue la respuesta a la solicitud de acceso dentro de los plazos previstos en esta ley, la solicitud se entenderá negada y el solicitante podrá interponer el recurso de revisión, en los términos de esta ley y demás disposiciones aplicables.…”.</w:t>
      </w:r>
    </w:p>
    <w:p w:rsidR="00A448EC" w:rsidRPr="00A448EC" w:rsidRDefault="00A448EC" w:rsidP="00A448EC">
      <w:pPr>
        <w:autoSpaceDE w:val="0"/>
        <w:autoSpaceDN w:val="0"/>
        <w:adjustRightInd w:val="0"/>
        <w:spacing w:line="360" w:lineRule="auto"/>
        <w:ind w:right="49"/>
        <w:jc w:val="both"/>
        <w:rPr>
          <w:rFonts w:ascii="Arial" w:hAnsi="Arial" w:cs="Arial"/>
          <w:b w:val="0"/>
          <w:caps w:val="0"/>
        </w:rPr>
      </w:pPr>
    </w:p>
    <w:p w:rsidR="00A448EC" w:rsidRPr="00A448EC" w:rsidRDefault="00A448EC" w:rsidP="00A448EC">
      <w:pPr>
        <w:autoSpaceDE w:val="0"/>
        <w:autoSpaceDN w:val="0"/>
        <w:adjustRightInd w:val="0"/>
        <w:spacing w:line="360" w:lineRule="auto"/>
        <w:ind w:right="49"/>
        <w:jc w:val="both"/>
        <w:rPr>
          <w:rFonts w:ascii="Arial" w:hAnsi="Arial" w:cs="Arial"/>
          <w:b w:val="0"/>
          <w:caps w:val="0"/>
        </w:rPr>
      </w:pPr>
      <w:r w:rsidRPr="00A448EC">
        <w:rPr>
          <w:rFonts w:ascii="Arial" w:hAnsi="Arial" w:cs="Arial"/>
          <w:b w:val="0"/>
          <w:caps w:val="0"/>
        </w:rPr>
        <w:t>El artículo 1</w:t>
      </w:r>
      <w:r>
        <w:rPr>
          <w:rFonts w:ascii="Arial" w:hAnsi="Arial" w:cs="Arial"/>
          <w:b w:val="0"/>
          <w:caps w:val="0"/>
        </w:rPr>
        <w:t>37</w:t>
      </w:r>
      <w:r w:rsidRPr="00A448EC">
        <w:rPr>
          <w:rFonts w:ascii="Arial" w:hAnsi="Arial" w:cs="Arial"/>
          <w:b w:val="0"/>
          <w:caps w:val="0"/>
        </w:rPr>
        <w:t xml:space="preserve"> es preciso al señalar que el recurso de revisión se podrá interponer en los términos que establece la propia Ley de Acceso a la Información Pública y Protección de Datos Personales para el Estado de Coahuila </w:t>
      </w:r>
      <w:r w:rsidR="009C00F9">
        <w:rPr>
          <w:rFonts w:ascii="Arial" w:hAnsi="Arial" w:cs="Arial"/>
          <w:b w:val="0"/>
          <w:caps w:val="0"/>
        </w:rPr>
        <w:t xml:space="preserve">de Zaragoza </w:t>
      </w:r>
      <w:r w:rsidRPr="00A448EC">
        <w:rPr>
          <w:rFonts w:ascii="Arial" w:hAnsi="Arial" w:cs="Arial"/>
          <w:b w:val="0"/>
          <w:caps w:val="0"/>
        </w:rPr>
        <w:t>y es precisamente este ordenamiento, que en su artículo 1</w:t>
      </w:r>
      <w:r w:rsidR="009C00F9">
        <w:rPr>
          <w:rFonts w:ascii="Arial" w:hAnsi="Arial" w:cs="Arial"/>
          <w:b w:val="0"/>
          <w:caps w:val="0"/>
        </w:rPr>
        <w:t>46</w:t>
      </w:r>
      <w:r w:rsidRPr="00A448EC">
        <w:rPr>
          <w:rFonts w:ascii="Arial" w:hAnsi="Arial" w:cs="Arial"/>
          <w:b w:val="0"/>
          <w:caps w:val="0"/>
        </w:rPr>
        <w:t xml:space="preserve"> fracción X dispone que el </w:t>
      </w:r>
      <w:r w:rsidRPr="00A448EC">
        <w:rPr>
          <w:rFonts w:ascii="Arial" w:hAnsi="Arial" w:cs="Arial"/>
          <w:b w:val="0"/>
          <w:caps w:val="0"/>
        </w:rPr>
        <w:lastRenderedPageBreak/>
        <w:t>recurso de revisión procede en el supuesto de falta de respuesta a una solicitud de información:</w:t>
      </w:r>
    </w:p>
    <w:p w:rsidR="00A448EC" w:rsidRPr="00A448EC" w:rsidRDefault="00A448EC" w:rsidP="00A448EC">
      <w:pPr>
        <w:autoSpaceDE w:val="0"/>
        <w:autoSpaceDN w:val="0"/>
        <w:adjustRightInd w:val="0"/>
        <w:spacing w:line="360" w:lineRule="auto"/>
        <w:ind w:right="49"/>
        <w:jc w:val="both"/>
        <w:rPr>
          <w:rFonts w:ascii="Arial" w:hAnsi="Arial" w:cs="Arial"/>
          <w:b w:val="0"/>
          <w:caps w:val="0"/>
        </w:rPr>
      </w:pPr>
    </w:p>
    <w:p w:rsidR="00A448EC" w:rsidRPr="009C00F9" w:rsidRDefault="00A448EC" w:rsidP="009C00F9">
      <w:pPr>
        <w:autoSpaceDE w:val="0"/>
        <w:autoSpaceDN w:val="0"/>
        <w:adjustRightInd w:val="0"/>
        <w:spacing w:line="360" w:lineRule="auto"/>
        <w:ind w:left="709" w:right="616"/>
        <w:jc w:val="both"/>
        <w:rPr>
          <w:rFonts w:ascii="Arial" w:hAnsi="Arial" w:cs="Arial"/>
          <w:caps w:val="0"/>
          <w:sz w:val="20"/>
          <w:szCs w:val="20"/>
        </w:rPr>
      </w:pPr>
      <w:r w:rsidRPr="009C00F9">
        <w:rPr>
          <w:rFonts w:ascii="Arial" w:hAnsi="Arial" w:cs="Arial"/>
          <w:caps w:val="0"/>
          <w:sz w:val="20"/>
          <w:szCs w:val="20"/>
        </w:rPr>
        <w:t>“Artículo 1</w:t>
      </w:r>
      <w:r w:rsidR="009C00F9" w:rsidRPr="009C00F9">
        <w:rPr>
          <w:rFonts w:ascii="Arial" w:hAnsi="Arial" w:cs="Arial"/>
          <w:caps w:val="0"/>
          <w:sz w:val="20"/>
          <w:szCs w:val="20"/>
        </w:rPr>
        <w:t>46</w:t>
      </w:r>
      <w:r w:rsidRPr="009C00F9">
        <w:rPr>
          <w:rFonts w:ascii="Arial" w:hAnsi="Arial" w:cs="Arial"/>
          <w:caps w:val="0"/>
          <w:sz w:val="20"/>
          <w:szCs w:val="20"/>
        </w:rPr>
        <w:t xml:space="preserve">.- El recurso de revisión procede por cualquiera de las siguientes causas:  </w:t>
      </w:r>
    </w:p>
    <w:p w:rsidR="00A448EC" w:rsidRPr="009C00F9" w:rsidRDefault="00A448EC" w:rsidP="009C00F9">
      <w:pPr>
        <w:autoSpaceDE w:val="0"/>
        <w:autoSpaceDN w:val="0"/>
        <w:adjustRightInd w:val="0"/>
        <w:spacing w:line="360" w:lineRule="auto"/>
        <w:ind w:left="709" w:right="616"/>
        <w:jc w:val="both"/>
        <w:rPr>
          <w:rFonts w:ascii="Arial" w:hAnsi="Arial" w:cs="Arial"/>
          <w:caps w:val="0"/>
          <w:sz w:val="20"/>
          <w:szCs w:val="20"/>
        </w:rPr>
      </w:pPr>
    </w:p>
    <w:p w:rsidR="00A448EC" w:rsidRPr="009C00F9" w:rsidRDefault="00A448EC" w:rsidP="009C00F9">
      <w:pPr>
        <w:autoSpaceDE w:val="0"/>
        <w:autoSpaceDN w:val="0"/>
        <w:adjustRightInd w:val="0"/>
        <w:spacing w:line="360" w:lineRule="auto"/>
        <w:ind w:left="709" w:right="616"/>
        <w:jc w:val="both"/>
        <w:rPr>
          <w:rFonts w:ascii="Arial" w:hAnsi="Arial" w:cs="Arial"/>
          <w:caps w:val="0"/>
          <w:sz w:val="20"/>
          <w:szCs w:val="20"/>
        </w:rPr>
      </w:pPr>
      <w:r w:rsidRPr="009C00F9">
        <w:rPr>
          <w:rFonts w:ascii="Arial" w:hAnsi="Arial" w:cs="Arial"/>
          <w:caps w:val="0"/>
          <w:sz w:val="20"/>
          <w:szCs w:val="20"/>
        </w:rPr>
        <w:t>I – IX…</w:t>
      </w:r>
    </w:p>
    <w:p w:rsidR="00A448EC" w:rsidRPr="009C00F9" w:rsidRDefault="00A448EC" w:rsidP="009C00F9">
      <w:pPr>
        <w:autoSpaceDE w:val="0"/>
        <w:autoSpaceDN w:val="0"/>
        <w:adjustRightInd w:val="0"/>
        <w:spacing w:line="360" w:lineRule="auto"/>
        <w:ind w:left="709" w:right="616"/>
        <w:jc w:val="both"/>
        <w:rPr>
          <w:rFonts w:ascii="Arial" w:hAnsi="Arial" w:cs="Arial"/>
          <w:caps w:val="0"/>
          <w:sz w:val="20"/>
          <w:szCs w:val="20"/>
        </w:rPr>
      </w:pPr>
      <w:r w:rsidRPr="009C00F9">
        <w:rPr>
          <w:rFonts w:ascii="Arial" w:hAnsi="Arial" w:cs="Arial"/>
          <w:caps w:val="0"/>
          <w:sz w:val="20"/>
          <w:szCs w:val="20"/>
        </w:rPr>
        <w:t xml:space="preserve"> </w:t>
      </w:r>
    </w:p>
    <w:p w:rsidR="00A448EC" w:rsidRPr="009C00F9" w:rsidRDefault="00A448EC" w:rsidP="009C00F9">
      <w:pPr>
        <w:autoSpaceDE w:val="0"/>
        <w:autoSpaceDN w:val="0"/>
        <w:adjustRightInd w:val="0"/>
        <w:spacing w:line="360" w:lineRule="auto"/>
        <w:ind w:left="709" w:right="616"/>
        <w:jc w:val="both"/>
        <w:rPr>
          <w:rFonts w:ascii="Arial" w:hAnsi="Arial" w:cs="Arial"/>
          <w:caps w:val="0"/>
          <w:sz w:val="20"/>
          <w:szCs w:val="20"/>
        </w:rPr>
      </w:pPr>
      <w:r w:rsidRPr="009C00F9">
        <w:rPr>
          <w:rFonts w:ascii="Arial" w:hAnsi="Arial" w:cs="Arial"/>
          <w:caps w:val="0"/>
          <w:sz w:val="20"/>
          <w:szCs w:val="20"/>
        </w:rPr>
        <w:t xml:space="preserve">      X.</w:t>
      </w:r>
      <w:r w:rsidRPr="009C00F9">
        <w:rPr>
          <w:rFonts w:ascii="Arial" w:hAnsi="Arial" w:cs="Arial"/>
          <w:caps w:val="0"/>
          <w:sz w:val="20"/>
          <w:szCs w:val="20"/>
        </w:rPr>
        <w:tab/>
        <w:t xml:space="preserve">La falta de respuesta a una solicitud de acceso a la información o de datos personales dentro de los plazos establecidos en esta ley.”.  </w:t>
      </w:r>
    </w:p>
    <w:p w:rsidR="00A448EC" w:rsidRPr="00A448EC" w:rsidRDefault="00A448EC" w:rsidP="00A448EC">
      <w:pPr>
        <w:autoSpaceDE w:val="0"/>
        <w:autoSpaceDN w:val="0"/>
        <w:adjustRightInd w:val="0"/>
        <w:spacing w:line="360" w:lineRule="auto"/>
        <w:ind w:right="49"/>
        <w:jc w:val="both"/>
        <w:rPr>
          <w:rFonts w:ascii="Arial" w:hAnsi="Arial" w:cs="Arial"/>
          <w:b w:val="0"/>
          <w:caps w:val="0"/>
        </w:rPr>
      </w:pPr>
      <w:r w:rsidRPr="00A448EC">
        <w:rPr>
          <w:rFonts w:ascii="Arial" w:hAnsi="Arial" w:cs="Arial"/>
          <w:b w:val="0"/>
          <w:caps w:val="0"/>
        </w:rPr>
        <w:t xml:space="preserve"> </w:t>
      </w:r>
    </w:p>
    <w:p w:rsidR="00A448EC" w:rsidRPr="00AA6ABA" w:rsidRDefault="00A448EC" w:rsidP="00A448EC">
      <w:pPr>
        <w:autoSpaceDE w:val="0"/>
        <w:autoSpaceDN w:val="0"/>
        <w:adjustRightInd w:val="0"/>
        <w:spacing w:line="360" w:lineRule="auto"/>
        <w:ind w:right="49"/>
        <w:jc w:val="both"/>
        <w:rPr>
          <w:rFonts w:ascii="Arial" w:hAnsi="Arial" w:cs="Arial"/>
          <w:b w:val="0"/>
          <w:caps w:val="0"/>
        </w:rPr>
      </w:pPr>
      <w:r w:rsidRPr="00AA6ABA">
        <w:rPr>
          <w:rFonts w:ascii="Arial" w:hAnsi="Arial" w:cs="Arial"/>
          <w:b w:val="0"/>
          <w:caps w:val="0"/>
        </w:rPr>
        <w:t>Asimismo, y por consecuencia, para efectos del presente recurso de revisión, se actualiza el supuesto previsto en el artículo 1</w:t>
      </w:r>
      <w:r w:rsidR="009C00F9" w:rsidRPr="00AA6ABA">
        <w:rPr>
          <w:rFonts w:ascii="Arial" w:hAnsi="Arial" w:cs="Arial"/>
          <w:b w:val="0"/>
          <w:caps w:val="0"/>
        </w:rPr>
        <w:t>61</w:t>
      </w:r>
      <w:r w:rsidRPr="00AA6ABA">
        <w:rPr>
          <w:rFonts w:ascii="Arial" w:hAnsi="Arial" w:cs="Arial"/>
          <w:b w:val="0"/>
          <w:caps w:val="0"/>
        </w:rPr>
        <w:t xml:space="preserve"> de la Ley de Acceso a la Información Pública y Protección de Datos Personales para el Estado de Coahuila</w:t>
      </w:r>
      <w:r w:rsidR="009C00F9" w:rsidRPr="00AA6ABA">
        <w:rPr>
          <w:rFonts w:ascii="Arial" w:hAnsi="Arial" w:cs="Arial"/>
          <w:b w:val="0"/>
          <w:caps w:val="0"/>
        </w:rPr>
        <w:t xml:space="preserve"> de Zaragoza</w:t>
      </w:r>
      <w:r w:rsidRPr="00AA6ABA">
        <w:rPr>
          <w:rFonts w:ascii="Arial" w:hAnsi="Arial" w:cs="Arial"/>
          <w:b w:val="0"/>
          <w:caps w:val="0"/>
        </w:rPr>
        <w:t>, el cual dispone que interpuesto el recurso de revisión por la causal prevista en la fracción X del artículo 1</w:t>
      </w:r>
      <w:r w:rsidR="009C00F9" w:rsidRPr="00AA6ABA">
        <w:rPr>
          <w:rFonts w:ascii="Arial" w:hAnsi="Arial" w:cs="Arial"/>
          <w:b w:val="0"/>
          <w:caps w:val="0"/>
        </w:rPr>
        <w:t>47</w:t>
      </w:r>
      <w:r w:rsidRPr="00AA6ABA">
        <w:rPr>
          <w:rFonts w:ascii="Arial" w:hAnsi="Arial" w:cs="Arial"/>
          <w:b w:val="0"/>
          <w:caps w:val="0"/>
        </w:rPr>
        <w:t xml:space="preserve"> de la misma ley, el Instituto deberá emitir resolución requiriéndole al sujeto obligado que entregue la información solicitada, con pleno apego a la legislación en la materia:</w:t>
      </w:r>
    </w:p>
    <w:p w:rsidR="00A448EC" w:rsidRPr="00A448EC" w:rsidRDefault="00A448EC" w:rsidP="00A448EC">
      <w:pPr>
        <w:autoSpaceDE w:val="0"/>
        <w:autoSpaceDN w:val="0"/>
        <w:adjustRightInd w:val="0"/>
        <w:spacing w:line="360" w:lineRule="auto"/>
        <w:ind w:right="49"/>
        <w:jc w:val="both"/>
        <w:rPr>
          <w:rFonts w:ascii="Arial" w:hAnsi="Arial" w:cs="Arial"/>
          <w:b w:val="0"/>
          <w:caps w:val="0"/>
        </w:rPr>
      </w:pPr>
    </w:p>
    <w:p w:rsidR="00A448EC" w:rsidRPr="009C00F9" w:rsidRDefault="00A448EC" w:rsidP="009C00F9">
      <w:pPr>
        <w:autoSpaceDE w:val="0"/>
        <w:autoSpaceDN w:val="0"/>
        <w:adjustRightInd w:val="0"/>
        <w:spacing w:line="360" w:lineRule="auto"/>
        <w:ind w:left="709" w:right="474"/>
        <w:jc w:val="both"/>
        <w:rPr>
          <w:rFonts w:ascii="Arial" w:hAnsi="Arial" w:cs="Arial"/>
          <w:caps w:val="0"/>
          <w:sz w:val="20"/>
          <w:szCs w:val="20"/>
        </w:rPr>
      </w:pPr>
      <w:r w:rsidRPr="009C00F9">
        <w:rPr>
          <w:rFonts w:ascii="Arial" w:hAnsi="Arial" w:cs="Arial"/>
          <w:caps w:val="0"/>
          <w:sz w:val="20"/>
          <w:szCs w:val="20"/>
        </w:rPr>
        <w:t>“Artículo 1</w:t>
      </w:r>
      <w:r w:rsidR="009C00F9" w:rsidRPr="009C00F9">
        <w:rPr>
          <w:rFonts w:ascii="Arial" w:hAnsi="Arial" w:cs="Arial"/>
          <w:caps w:val="0"/>
          <w:sz w:val="20"/>
          <w:szCs w:val="20"/>
        </w:rPr>
        <w:t>61</w:t>
      </w:r>
      <w:r w:rsidRPr="009C00F9">
        <w:rPr>
          <w:rFonts w:ascii="Arial" w:hAnsi="Arial" w:cs="Arial"/>
          <w:caps w:val="0"/>
          <w:sz w:val="20"/>
          <w:szCs w:val="20"/>
        </w:rPr>
        <w:t>.- Interpuesto el recurso por la causal prevista en la fracción X del artículo 1</w:t>
      </w:r>
      <w:r w:rsidR="009C00F9" w:rsidRPr="009C00F9">
        <w:rPr>
          <w:rFonts w:ascii="Arial" w:hAnsi="Arial" w:cs="Arial"/>
          <w:caps w:val="0"/>
          <w:sz w:val="20"/>
          <w:szCs w:val="20"/>
        </w:rPr>
        <w:t>46</w:t>
      </w:r>
      <w:r w:rsidRPr="009C00F9">
        <w:rPr>
          <w:rFonts w:ascii="Arial" w:hAnsi="Arial" w:cs="Arial"/>
          <w:caps w:val="0"/>
          <w:sz w:val="20"/>
          <w:szCs w:val="20"/>
        </w:rPr>
        <w:t xml:space="preserve"> de esta ley, el Instituto dará vista, a más tardar al día siguiente de que se recibió la solicitud, al sujeto obligado para que alegue lo que a su derecho convenga en un plazo no mayor a cinco días. Recibida su contestación, el Instituto deberá emitir su resolución en un plazo no mayor a cinco días, requiriéndole al sujeto obligado que entregue la información solicitada, siempre y cuando la información no sea reservada o confidencial, en un plazo no mayor a diez días cubriendo, en su caso, los costos de reproducción del material.</w:t>
      </w:r>
    </w:p>
    <w:p w:rsidR="00A448EC" w:rsidRPr="009C00F9" w:rsidRDefault="00A448EC" w:rsidP="009C00F9">
      <w:pPr>
        <w:autoSpaceDE w:val="0"/>
        <w:autoSpaceDN w:val="0"/>
        <w:adjustRightInd w:val="0"/>
        <w:spacing w:line="360" w:lineRule="auto"/>
        <w:ind w:left="709" w:right="474"/>
        <w:jc w:val="both"/>
        <w:rPr>
          <w:rFonts w:ascii="Arial" w:hAnsi="Arial" w:cs="Arial"/>
          <w:caps w:val="0"/>
          <w:sz w:val="20"/>
          <w:szCs w:val="20"/>
        </w:rPr>
      </w:pPr>
    </w:p>
    <w:p w:rsidR="00A448EC" w:rsidRPr="009C00F9" w:rsidRDefault="00A448EC" w:rsidP="009C00F9">
      <w:pPr>
        <w:autoSpaceDE w:val="0"/>
        <w:autoSpaceDN w:val="0"/>
        <w:adjustRightInd w:val="0"/>
        <w:spacing w:line="360" w:lineRule="auto"/>
        <w:ind w:left="709" w:right="474"/>
        <w:jc w:val="both"/>
        <w:rPr>
          <w:rFonts w:ascii="Arial" w:hAnsi="Arial" w:cs="Arial"/>
          <w:caps w:val="0"/>
          <w:sz w:val="20"/>
          <w:szCs w:val="20"/>
        </w:rPr>
      </w:pPr>
      <w:r w:rsidRPr="009C00F9">
        <w:rPr>
          <w:rFonts w:ascii="Arial" w:hAnsi="Arial" w:cs="Arial"/>
          <w:caps w:val="0"/>
          <w:sz w:val="20"/>
          <w:szCs w:val="20"/>
        </w:rPr>
        <w:t xml:space="preserve">En el caso de que el sujeto obligado clasifique la información como reservada o confidencial, se dejarán a salvo los derechos del solicitante para que los pueda impugnar en la vía y forma que establece la presente ley.”. </w:t>
      </w:r>
    </w:p>
    <w:p w:rsidR="00A448EC" w:rsidRPr="00A448EC" w:rsidRDefault="00A448EC" w:rsidP="00A448EC">
      <w:pPr>
        <w:autoSpaceDE w:val="0"/>
        <w:autoSpaceDN w:val="0"/>
        <w:adjustRightInd w:val="0"/>
        <w:spacing w:line="360" w:lineRule="auto"/>
        <w:ind w:right="49"/>
        <w:jc w:val="both"/>
        <w:rPr>
          <w:rFonts w:ascii="Arial" w:hAnsi="Arial" w:cs="Arial"/>
          <w:b w:val="0"/>
          <w:caps w:val="0"/>
        </w:rPr>
      </w:pPr>
    </w:p>
    <w:p w:rsidR="00A448EC" w:rsidRPr="00A448EC" w:rsidRDefault="00A448EC" w:rsidP="00A448EC">
      <w:pPr>
        <w:autoSpaceDE w:val="0"/>
        <w:autoSpaceDN w:val="0"/>
        <w:adjustRightInd w:val="0"/>
        <w:spacing w:line="360" w:lineRule="auto"/>
        <w:ind w:right="49"/>
        <w:jc w:val="both"/>
        <w:rPr>
          <w:rFonts w:ascii="Arial" w:hAnsi="Arial" w:cs="Arial"/>
          <w:b w:val="0"/>
          <w:caps w:val="0"/>
        </w:rPr>
      </w:pPr>
      <w:r w:rsidRPr="00A448EC">
        <w:rPr>
          <w:rFonts w:ascii="Arial" w:hAnsi="Arial" w:cs="Arial"/>
          <w:b w:val="0"/>
          <w:caps w:val="0"/>
        </w:rPr>
        <w:lastRenderedPageBreak/>
        <w:t>Por lo tanto, de conformidad con los artículos 1</w:t>
      </w:r>
      <w:r w:rsidR="009C00F9">
        <w:rPr>
          <w:rFonts w:ascii="Arial" w:hAnsi="Arial" w:cs="Arial"/>
          <w:b w:val="0"/>
          <w:caps w:val="0"/>
        </w:rPr>
        <w:t>37</w:t>
      </w:r>
      <w:r w:rsidRPr="00A448EC">
        <w:rPr>
          <w:rFonts w:ascii="Arial" w:hAnsi="Arial" w:cs="Arial"/>
          <w:b w:val="0"/>
          <w:caps w:val="0"/>
        </w:rPr>
        <w:t>, 1</w:t>
      </w:r>
      <w:r w:rsidR="009C00F9">
        <w:rPr>
          <w:rFonts w:ascii="Arial" w:hAnsi="Arial" w:cs="Arial"/>
          <w:b w:val="0"/>
          <w:caps w:val="0"/>
        </w:rPr>
        <w:t xml:space="preserve">46 </w:t>
      </w:r>
      <w:r w:rsidRPr="00A448EC">
        <w:rPr>
          <w:rFonts w:ascii="Arial" w:hAnsi="Arial" w:cs="Arial"/>
          <w:b w:val="0"/>
          <w:caps w:val="0"/>
        </w:rPr>
        <w:t>fracción X, 1</w:t>
      </w:r>
      <w:r w:rsidR="009C00F9">
        <w:rPr>
          <w:rFonts w:ascii="Arial" w:hAnsi="Arial" w:cs="Arial"/>
          <w:b w:val="0"/>
          <w:caps w:val="0"/>
        </w:rPr>
        <w:t>60</w:t>
      </w:r>
      <w:r w:rsidRPr="00A448EC">
        <w:rPr>
          <w:rFonts w:ascii="Arial" w:hAnsi="Arial" w:cs="Arial"/>
          <w:b w:val="0"/>
          <w:caps w:val="0"/>
        </w:rPr>
        <w:t xml:space="preserve"> y 1</w:t>
      </w:r>
      <w:r w:rsidR="009C00F9">
        <w:rPr>
          <w:rFonts w:ascii="Arial" w:hAnsi="Arial" w:cs="Arial"/>
          <w:b w:val="0"/>
          <w:caps w:val="0"/>
        </w:rPr>
        <w:t>61</w:t>
      </w:r>
      <w:r w:rsidRPr="00A448EC">
        <w:rPr>
          <w:rFonts w:ascii="Arial" w:hAnsi="Arial" w:cs="Arial"/>
          <w:b w:val="0"/>
          <w:caps w:val="0"/>
        </w:rPr>
        <w:t xml:space="preserve"> de la Ley de Acceso a la Información Pública y Protección de Datos Personales para el Estado de Coahuila</w:t>
      </w:r>
      <w:r w:rsidR="009C00F9">
        <w:rPr>
          <w:rFonts w:ascii="Arial" w:hAnsi="Arial" w:cs="Arial"/>
          <w:b w:val="0"/>
          <w:caps w:val="0"/>
        </w:rPr>
        <w:t xml:space="preserve"> de Zaragoza</w:t>
      </w:r>
      <w:r w:rsidRPr="00A448EC">
        <w:rPr>
          <w:rFonts w:ascii="Arial" w:hAnsi="Arial" w:cs="Arial"/>
          <w:b w:val="0"/>
          <w:caps w:val="0"/>
        </w:rPr>
        <w:t>, debe requerirse al sujeto obligado, entregue la información originalmente solicitada, con pleno apego a las disposiciones de la Ley de Acceso a la Información Pública y Protección de Datos Personales para el Estado de Coahuila</w:t>
      </w:r>
      <w:r w:rsidR="009C00F9">
        <w:rPr>
          <w:rFonts w:ascii="Arial" w:hAnsi="Arial" w:cs="Arial"/>
          <w:b w:val="0"/>
          <w:caps w:val="0"/>
        </w:rPr>
        <w:t xml:space="preserve"> de Zaragoza</w:t>
      </w:r>
      <w:r w:rsidRPr="00A448EC">
        <w:rPr>
          <w:rFonts w:ascii="Arial" w:hAnsi="Arial" w:cs="Arial"/>
          <w:b w:val="0"/>
          <w:caps w:val="0"/>
        </w:rPr>
        <w:t>.</w:t>
      </w:r>
    </w:p>
    <w:p w:rsidR="00A448EC" w:rsidRPr="00A448EC" w:rsidRDefault="00A448EC" w:rsidP="00A448EC">
      <w:pPr>
        <w:autoSpaceDE w:val="0"/>
        <w:autoSpaceDN w:val="0"/>
        <w:adjustRightInd w:val="0"/>
        <w:spacing w:line="360" w:lineRule="auto"/>
        <w:ind w:right="49"/>
        <w:jc w:val="both"/>
        <w:rPr>
          <w:rFonts w:ascii="Arial" w:hAnsi="Arial" w:cs="Arial"/>
          <w:b w:val="0"/>
          <w:caps w:val="0"/>
        </w:rPr>
      </w:pPr>
      <w:r w:rsidRPr="00A448EC">
        <w:rPr>
          <w:rFonts w:ascii="Arial" w:hAnsi="Arial" w:cs="Arial"/>
          <w:b w:val="0"/>
          <w:caps w:val="0"/>
        </w:rPr>
        <w:t xml:space="preserve">         </w:t>
      </w:r>
    </w:p>
    <w:p w:rsidR="00A448EC" w:rsidRPr="00A448EC" w:rsidRDefault="00A448EC" w:rsidP="00A448EC">
      <w:pPr>
        <w:autoSpaceDE w:val="0"/>
        <w:autoSpaceDN w:val="0"/>
        <w:adjustRightInd w:val="0"/>
        <w:spacing w:line="360" w:lineRule="auto"/>
        <w:ind w:right="49"/>
        <w:jc w:val="both"/>
        <w:rPr>
          <w:rFonts w:ascii="Arial" w:hAnsi="Arial" w:cs="Arial"/>
          <w:b w:val="0"/>
          <w:caps w:val="0"/>
        </w:rPr>
      </w:pPr>
      <w:r w:rsidRPr="00A448EC">
        <w:rPr>
          <w:rFonts w:ascii="Arial" w:hAnsi="Arial" w:cs="Arial"/>
          <w:b w:val="0"/>
          <w:caps w:val="0"/>
        </w:rPr>
        <w:t xml:space="preserve">Por lo expuesto y fundado el Consejo General de este Instituto: </w:t>
      </w:r>
    </w:p>
    <w:p w:rsidR="00A448EC" w:rsidRPr="00A448EC" w:rsidRDefault="00A448EC" w:rsidP="00A448EC">
      <w:pPr>
        <w:autoSpaceDE w:val="0"/>
        <w:autoSpaceDN w:val="0"/>
        <w:adjustRightInd w:val="0"/>
        <w:spacing w:line="360" w:lineRule="auto"/>
        <w:ind w:right="49"/>
        <w:jc w:val="both"/>
        <w:rPr>
          <w:rFonts w:ascii="Arial" w:hAnsi="Arial" w:cs="Arial"/>
          <w:b w:val="0"/>
          <w:caps w:val="0"/>
        </w:rPr>
      </w:pPr>
    </w:p>
    <w:p w:rsidR="00A448EC" w:rsidRPr="009C00F9" w:rsidRDefault="00A448EC" w:rsidP="009C00F9">
      <w:pPr>
        <w:autoSpaceDE w:val="0"/>
        <w:autoSpaceDN w:val="0"/>
        <w:adjustRightInd w:val="0"/>
        <w:spacing w:line="360" w:lineRule="auto"/>
        <w:ind w:right="49"/>
        <w:jc w:val="center"/>
        <w:rPr>
          <w:rFonts w:ascii="Arial" w:hAnsi="Arial" w:cs="Arial"/>
          <w:caps w:val="0"/>
        </w:rPr>
      </w:pPr>
      <w:r w:rsidRPr="009C00F9">
        <w:rPr>
          <w:rFonts w:ascii="Arial" w:hAnsi="Arial" w:cs="Arial"/>
          <w:caps w:val="0"/>
        </w:rPr>
        <w:t>RESUELVE</w:t>
      </w:r>
    </w:p>
    <w:p w:rsidR="00A448EC" w:rsidRPr="00A448EC" w:rsidRDefault="00A448EC" w:rsidP="00A448EC">
      <w:pPr>
        <w:autoSpaceDE w:val="0"/>
        <w:autoSpaceDN w:val="0"/>
        <w:adjustRightInd w:val="0"/>
        <w:spacing w:line="360" w:lineRule="auto"/>
        <w:ind w:right="49"/>
        <w:jc w:val="both"/>
        <w:rPr>
          <w:rFonts w:ascii="Arial" w:hAnsi="Arial" w:cs="Arial"/>
          <w:b w:val="0"/>
          <w:caps w:val="0"/>
        </w:rPr>
      </w:pPr>
    </w:p>
    <w:p w:rsidR="00787475" w:rsidRPr="00A448EC" w:rsidRDefault="00A448EC" w:rsidP="00A448EC">
      <w:pPr>
        <w:autoSpaceDE w:val="0"/>
        <w:autoSpaceDN w:val="0"/>
        <w:adjustRightInd w:val="0"/>
        <w:spacing w:line="360" w:lineRule="auto"/>
        <w:ind w:right="49"/>
        <w:jc w:val="both"/>
        <w:rPr>
          <w:rFonts w:ascii="Arial" w:hAnsi="Arial" w:cs="Arial"/>
          <w:b w:val="0"/>
          <w:caps w:val="0"/>
          <w:sz w:val="20"/>
          <w:szCs w:val="20"/>
          <w:lang w:bidi="es-ES_tradnl"/>
        </w:rPr>
      </w:pPr>
      <w:r w:rsidRPr="009C00F9">
        <w:rPr>
          <w:rFonts w:ascii="Arial" w:hAnsi="Arial" w:cs="Arial"/>
          <w:caps w:val="0"/>
        </w:rPr>
        <w:t>PRIMERO.-</w:t>
      </w:r>
      <w:r w:rsidRPr="00A448EC">
        <w:rPr>
          <w:rFonts w:ascii="Arial" w:hAnsi="Arial" w:cs="Arial"/>
          <w:b w:val="0"/>
          <w:caps w:val="0"/>
        </w:rPr>
        <w:t xml:space="preserve"> Con fundamento en los artículos 7 y 8 de la Constitución Política del Estado de Coahuila; 4, 10, 31 y 40 fracción II, inciso 4, y fracción IV incisos 1, 3 y 4, de la Ley del Instituto Coahuilense de Acceso a la Información Pública; 1</w:t>
      </w:r>
      <w:r w:rsidR="009C00F9">
        <w:rPr>
          <w:rFonts w:ascii="Arial" w:hAnsi="Arial" w:cs="Arial"/>
          <w:b w:val="0"/>
          <w:caps w:val="0"/>
        </w:rPr>
        <w:t>37</w:t>
      </w:r>
      <w:r w:rsidRPr="00A448EC">
        <w:rPr>
          <w:rFonts w:ascii="Arial" w:hAnsi="Arial" w:cs="Arial"/>
          <w:b w:val="0"/>
          <w:caps w:val="0"/>
        </w:rPr>
        <w:t>, 1</w:t>
      </w:r>
      <w:r w:rsidR="009C00F9">
        <w:rPr>
          <w:rFonts w:ascii="Arial" w:hAnsi="Arial" w:cs="Arial"/>
          <w:b w:val="0"/>
          <w:caps w:val="0"/>
        </w:rPr>
        <w:t>46</w:t>
      </w:r>
      <w:r w:rsidRPr="00A448EC">
        <w:rPr>
          <w:rFonts w:ascii="Arial" w:hAnsi="Arial" w:cs="Arial"/>
          <w:b w:val="0"/>
          <w:caps w:val="0"/>
        </w:rPr>
        <w:t xml:space="preserve"> fracción X, 1</w:t>
      </w:r>
      <w:r w:rsidR="009C00F9">
        <w:rPr>
          <w:rFonts w:ascii="Arial" w:hAnsi="Arial" w:cs="Arial"/>
          <w:b w:val="0"/>
          <w:caps w:val="0"/>
        </w:rPr>
        <w:t>60</w:t>
      </w:r>
      <w:r w:rsidRPr="00A448EC">
        <w:rPr>
          <w:rFonts w:ascii="Arial" w:hAnsi="Arial" w:cs="Arial"/>
          <w:b w:val="0"/>
          <w:caps w:val="0"/>
        </w:rPr>
        <w:t xml:space="preserve"> y 1</w:t>
      </w:r>
      <w:r w:rsidR="009C00F9">
        <w:rPr>
          <w:rFonts w:ascii="Arial" w:hAnsi="Arial" w:cs="Arial"/>
          <w:b w:val="0"/>
          <w:caps w:val="0"/>
        </w:rPr>
        <w:t>61</w:t>
      </w:r>
      <w:r w:rsidRPr="00A448EC">
        <w:rPr>
          <w:rFonts w:ascii="Arial" w:hAnsi="Arial" w:cs="Arial"/>
          <w:b w:val="0"/>
          <w:caps w:val="0"/>
        </w:rPr>
        <w:t xml:space="preserve"> de la Ley de Acceso a la Información Pública y Protección de Datos Personales para el Estado de Coahuila</w:t>
      </w:r>
      <w:r w:rsidR="009C00F9">
        <w:rPr>
          <w:rFonts w:ascii="Arial" w:hAnsi="Arial" w:cs="Arial"/>
          <w:b w:val="0"/>
          <w:caps w:val="0"/>
        </w:rPr>
        <w:t xml:space="preserve"> de Zaragoza</w:t>
      </w:r>
      <w:r w:rsidRPr="00A448EC">
        <w:rPr>
          <w:rFonts w:ascii="Arial" w:hAnsi="Arial" w:cs="Arial"/>
          <w:b w:val="0"/>
          <w:caps w:val="0"/>
        </w:rPr>
        <w:t xml:space="preserve">, </w:t>
      </w:r>
      <w:r w:rsidRPr="009C00F9">
        <w:rPr>
          <w:rFonts w:ascii="Arial" w:hAnsi="Arial" w:cs="Arial"/>
          <w:caps w:val="0"/>
        </w:rPr>
        <w:t>SE REQUIERE</w:t>
      </w:r>
      <w:r w:rsidRPr="00A448EC">
        <w:rPr>
          <w:rFonts w:ascii="Arial" w:hAnsi="Arial" w:cs="Arial"/>
          <w:b w:val="0"/>
          <w:caps w:val="0"/>
        </w:rPr>
        <w:t xml:space="preserve"> al sujeto obligado, entregue la información originalmente solicitada, con pleno apego a las disposiciones de la Ley de Acceso a la Información Pública y Protección de Datos Personales para el Estado de Coahuila</w:t>
      </w:r>
      <w:r w:rsidR="009C00F9">
        <w:rPr>
          <w:rFonts w:ascii="Arial" w:hAnsi="Arial" w:cs="Arial"/>
          <w:b w:val="0"/>
          <w:caps w:val="0"/>
        </w:rPr>
        <w:t xml:space="preserve"> de Zaragoza</w:t>
      </w:r>
      <w:r w:rsidRPr="00A448EC">
        <w:rPr>
          <w:rFonts w:ascii="Arial" w:hAnsi="Arial" w:cs="Arial"/>
          <w:b w:val="0"/>
          <w:caps w:val="0"/>
        </w:rPr>
        <w:t xml:space="preserve"> y los considerandos de la presente resolución.</w:t>
      </w:r>
    </w:p>
    <w:p w:rsidR="00787475" w:rsidRDefault="00787475" w:rsidP="00787475">
      <w:pPr>
        <w:autoSpaceDE w:val="0"/>
        <w:autoSpaceDN w:val="0"/>
        <w:adjustRightInd w:val="0"/>
        <w:spacing w:line="360" w:lineRule="auto"/>
        <w:jc w:val="both"/>
        <w:rPr>
          <w:rFonts w:ascii="Arial" w:hAnsi="Arial" w:cs="Arial"/>
          <w:b w:val="0"/>
          <w:caps w:val="0"/>
        </w:rPr>
      </w:pPr>
    </w:p>
    <w:p w:rsidR="00787475" w:rsidRPr="00E1765E" w:rsidRDefault="00787475" w:rsidP="00787475">
      <w:pPr>
        <w:spacing w:line="360" w:lineRule="auto"/>
        <w:jc w:val="both"/>
        <w:rPr>
          <w:rFonts w:ascii="Arial" w:hAnsi="Arial" w:cs="Arial"/>
          <w:b w:val="0"/>
          <w:caps w:val="0"/>
        </w:rPr>
      </w:pPr>
      <w:r w:rsidRPr="00E1765E">
        <w:rPr>
          <w:rFonts w:ascii="Arial" w:hAnsi="Arial" w:cs="Arial"/>
          <w:caps w:val="0"/>
        </w:rPr>
        <w:t>SEGUNDO.-</w:t>
      </w:r>
      <w:r w:rsidRPr="00E1765E">
        <w:rPr>
          <w:rFonts w:ascii="Arial" w:hAnsi="Arial" w:cs="Arial"/>
          <w:b w:val="0"/>
          <w:caps w:val="0"/>
        </w:rPr>
        <w:t xml:space="preserve"> Se instruye al sujeto obligado  para que en un término no mayor a diez días hábiles, contados a partir del día siguiente a que surta efectos la notificación de la presente resolución, dé cumplimiento con la misma, de conformidad con</w:t>
      </w:r>
      <w:r>
        <w:rPr>
          <w:rFonts w:ascii="Arial" w:hAnsi="Arial" w:cs="Arial"/>
          <w:b w:val="0"/>
          <w:caps w:val="0"/>
        </w:rPr>
        <w:t xml:space="preserve"> lo dispuesto por el artículo 154</w:t>
      </w:r>
      <w:r w:rsidRPr="00E1765E">
        <w:rPr>
          <w:rFonts w:ascii="Arial" w:hAnsi="Arial" w:cs="Arial"/>
          <w:b w:val="0"/>
          <w:caps w:val="0"/>
        </w:rPr>
        <w:t xml:space="preserve"> fracción III de Ley de Acceso a la Información Pública y Protección de Datos Personales para el Estado de Coahuila</w:t>
      </w:r>
      <w:r w:rsidR="009C00F9">
        <w:rPr>
          <w:rFonts w:ascii="Arial" w:hAnsi="Arial" w:cs="Arial"/>
          <w:b w:val="0"/>
          <w:caps w:val="0"/>
        </w:rPr>
        <w:t xml:space="preserve"> de Zaragoza</w:t>
      </w:r>
      <w:r w:rsidRPr="00E1765E">
        <w:rPr>
          <w:rFonts w:ascii="Arial" w:hAnsi="Arial" w:cs="Arial"/>
          <w:b w:val="0"/>
          <w:caps w:val="0"/>
        </w:rPr>
        <w:t>.</w:t>
      </w:r>
    </w:p>
    <w:p w:rsidR="00787475" w:rsidRPr="00E1765E" w:rsidRDefault="00787475" w:rsidP="00787475">
      <w:pPr>
        <w:spacing w:line="360" w:lineRule="auto"/>
        <w:jc w:val="both"/>
        <w:rPr>
          <w:rFonts w:ascii="Arial" w:hAnsi="Arial" w:cs="Arial"/>
          <w:b w:val="0"/>
          <w:caps w:val="0"/>
        </w:rPr>
      </w:pPr>
    </w:p>
    <w:p w:rsidR="00787475" w:rsidRPr="00E1765E" w:rsidRDefault="00787475" w:rsidP="00787475">
      <w:pPr>
        <w:spacing w:line="360" w:lineRule="auto"/>
        <w:jc w:val="both"/>
        <w:rPr>
          <w:rFonts w:ascii="Arial" w:hAnsi="Arial" w:cs="Arial"/>
          <w:b w:val="0"/>
          <w:caps w:val="0"/>
        </w:rPr>
      </w:pPr>
      <w:r w:rsidRPr="00E1765E">
        <w:rPr>
          <w:rFonts w:ascii="Arial" w:hAnsi="Arial" w:cs="Arial"/>
          <w:caps w:val="0"/>
        </w:rPr>
        <w:t>TERCERO.-</w:t>
      </w:r>
      <w:r w:rsidRPr="00E1765E">
        <w:rPr>
          <w:rFonts w:ascii="Arial" w:hAnsi="Arial" w:cs="Arial"/>
          <w:b w:val="0"/>
          <w:caps w:val="0"/>
        </w:rPr>
        <w:t xml:space="preserve"> Una vez que se dé cumplimiento a la presente resolución, se instruye al sujeto obligado para que, en un plazo no mayor a diez días hábiles, remita a este Instituto el debido informe sobre el cumplimiento a la presente resolución, de </w:t>
      </w:r>
      <w:r w:rsidRPr="00E1765E">
        <w:rPr>
          <w:rFonts w:ascii="Arial" w:hAnsi="Arial" w:cs="Arial"/>
          <w:b w:val="0"/>
          <w:caps w:val="0"/>
        </w:rPr>
        <w:lastRenderedPageBreak/>
        <w:t>conformidad con lo dispuesto por el artículo 1</w:t>
      </w:r>
      <w:r>
        <w:rPr>
          <w:rFonts w:ascii="Arial" w:hAnsi="Arial" w:cs="Arial"/>
          <w:b w:val="0"/>
          <w:caps w:val="0"/>
        </w:rPr>
        <w:t>63</w:t>
      </w:r>
      <w:r w:rsidRPr="00E1765E">
        <w:rPr>
          <w:rFonts w:ascii="Arial" w:hAnsi="Arial" w:cs="Arial"/>
          <w:b w:val="0"/>
          <w:caps w:val="0"/>
        </w:rPr>
        <w:t xml:space="preserve"> de la Ley de Acceso a la Información Pública y Protección de Datos Personales para el Estado de Coahuila</w:t>
      </w:r>
      <w:r w:rsidR="009C00F9">
        <w:rPr>
          <w:rFonts w:ascii="Arial" w:hAnsi="Arial" w:cs="Arial"/>
          <w:b w:val="0"/>
          <w:caps w:val="0"/>
        </w:rPr>
        <w:t xml:space="preserve"> de Zaragoza</w:t>
      </w:r>
      <w:r w:rsidRPr="00E1765E">
        <w:rPr>
          <w:rFonts w:ascii="Arial" w:hAnsi="Arial" w:cs="Arial"/>
          <w:b w:val="0"/>
          <w:caps w:val="0"/>
        </w:rPr>
        <w:t>. En caso de incumplimiento de la presente resolución el instituto deberá proceder conforme al artículo 1</w:t>
      </w:r>
      <w:r>
        <w:rPr>
          <w:rFonts w:ascii="Arial" w:hAnsi="Arial" w:cs="Arial"/>
          <w:b w:val="0"/>
          <w:caps w:val="0"/>
        </w:rPr>
        <w:t>67</w:t>
      </w:r>
      <w:r w:rsidRPr="00E1765E">
        <w:rPr>
          <w:rFonts w:ascii="Arial" w:hAnsi="Arial" w:cs="Arial"/>
          <w:b w:val="0"/>
          <w:caps w:val="0"/>
        </w:rPr>
        <w:t xml:space="preserve"> de la Ley en la materia.</w:t>
      </w:r>
    </w:p>
    <w:p w:rsidR="00787475" w:rsidRPr="00E1765E" w:rsidRDefault="00787475" w:rsidP="00787475">
      <w:pPr>
        <w:spacing w:line="360" w:lineRule="auto"/>
        <w:jc w:val="both"/>
        <w:rPr>
          <w:rFonts w:ascii="Arial" w:hAnsi="Arial" w:cs="Arial"/>
          <w:b w:val="0"/>
          <w:caps w:val="0"/>
        </w:rPr>
      </w:pPr>
    </w:p>
    <w:p w:rsidR="00787475" w:rsidRPr="00E1765E" w:rsidRDefault="00787475" w:rsidP="00787475">
      <w:pPr>
        <w:spacing w:line="360" w:lineRule="auto"/>
        <w:jc w:val="both"/>
        <w:rPr>
          <w:rFonts w:ascii="Arial" w:hAnsi="Arial" w:cs="Arial"/>
          <w:b w:val="0"/>
          <w:caps w:val="0"/>
        </w:rPr>
      </w:pPr>
      <w:r w:rsidRPr="00E1765E">
        <w:rPr>
          <w:rFonts w:ascii="Arial" w:hAnsi="Arial" w:cs="Arial"/>
          <w:caps w:val="0"/>
        </w:rPr>
        <w:t>CUARTO.-</w:t>
      </w:r>
      <w:r w:rsidRPr="00E1765E">
        <w:rPr>
          <w:rFonts w:ascii="Arial" w:hAnsi="Arial" w:cs="Arial"/>
          <w:b w:val="0"/>
          <w:caps w:val="0"/>
        </w:rPr>
        <w:t xml:space="preserve"> Con fundamento en el artículo 1</w:t>
      </w:r>
      <w:r>
        <w:rPr>
          <w:rFonts w:ascii="Arial" w:hAnsi="Arial" w:cs="Arial"/>
          <w:b w:val="0"/>
          <w:caps w:val="0"/>
        </w:rPr>
        <w:t>62</w:t>
      </w:r>
      <w:r w:rsidRPr="00E1765E">
        <w:rPr>
          <w:rFonts w:ascii="Arial" w:hAnsi="Arial" w:cs="Arial"/>
          <w:b w:val="0"/>
          <w:caps w:val="0"/>
        </w:rPr>
        <w:t xml:space="preserve"> de la Ley de Acceso a la Información Pública y Protección de Datos Personales para el Estado de Coahuila, </w:t>
      </w:r>
      <w:r w:rsidRPr="00A67242">
        <w:rPr>
          <w:rFonts w:ascii="Arial" w:hAnsi="Arial" w:cs="Arial"/>
          <w:caps w:val="0"/>
        </w:rPr>
        <w:t xml:space="preserve">NOTIFÍQUESE </w:t>
      </w:r>
      <w:r w:rsidRPr="00E1765E">
        <w:rPr>
          <w:rFonts w:ascii="Arial" w:hAnsi="Arial" w:cs="Arial"/>
          <w:b w:val="0"/>
          <w:caps w:val="0"/>
        </w:rPr>
        <w:t>a las partes.</w:t>
      </w:r>
    </w:p>
    <w:p w:rsidR="00787475" w:rsidRDefault="00787475" w:rsidP="00787475">
      <w:pPr>
        <w:spacing w:line="360" w:lineRule="auto"/>
        <w:jc w:val="both"/>
        <w:rPr>
          <w:rFonts w:ascii="Arial" w:hAnsi="Arial" w:cs="Arial"/>
          <w:b w:val="0"/>
          <w:caps w:val="0"/>
        </w:rPr>
      </w:pPr>
    </w:p>
    <w:p w:rsidR="00AA6ABA" w:rsidRDefault="00AA6ABA" w:rsidP="00AA6ABA">
      <w:pPr>
        <w:spacing w:line="360" w:lineRule="auto"/>
        <w:jc w:val="both"/>
        <w:rPr>
          <w:rFonts w:ascii="Arial" w:hAnsi="Arial" w:cs="Arial"/>
          <w:b w:val="0"/>
          <w:caps w:val="0"/>
        </w:rPr>
      </w:pPr>
      <w:r w:rsidRPr="004300A8">
        <w:rPr>
          <w:rFonts w:ascii="Arial" w:hAnsi="Arial" w:cs="Arial"/>
          <w:b w:val="0"/>
          <w:caps w:val="0"/>
        </w:rPr>
        <w:t xml:space="preserve">Así lo resolvieron por </w:t>
      </w:r>
      <w:r>
        <w:rPr>
          <w:rFonts w:ascii="Arial" w:hAnsi="Arial" w:cs="Arial"/>
          <w:b w:val="0"/>
          <w:caps w:val="0"/>
        </w:rPr>
        <w:t>unanimidad</w:t>
      </w:r>
      <w:r w:rsidRPr="004300A8">
        <w:rPr>
          <w:rFonts w:ascii="Arial" w:hAnsi="Arial" w:cs="Arial"/>
          <w:b w:val="0"/>
          <w:caps w:val="0"/>
        </w:rPr>
        <w:t xml:space="preserve">, los Consejeros del Instituto Coahuilense de Acceso a la Información Pública, Jesús Homero Flores Mier, Licenciada Teresa Guajardo Berlanga, Licenciado Alfonso Raúl Villarreal Barrera, Licenciado Luis González Briseño y Contador Público José Manuel Jiménez y Meléndez, siendo consejero instructor el primero de los mencionados, en sesión </w:t>
      </w:r>
      <w:r>
        <w:rPr>
          <w:rFonts w:ascii="Arial" w:hAnsi="Arial" w:cs="Arial"/>
          <w:b w:val="0"/>
          <w:caps w:val="0"/>
        </w:rPr>
        <w:t>extra</w:t>
      </w:r>
      <w:r w:rsidRPr="004300A8">
        <w:rPr>
          <w:rFonts w:ascii="Arial" w:hAnsi="Arial" w:cs="Arial"/>
          <w:b w:val="0"/>
          <w:caps w:val="0"/>
        </w:rPr>
        <w:t xml:space="preserve">ordinaria celebrada el día </w:t>
      </w:r>
      <w:r>
        <w:rPr>
          <w:rFonts w:ascii="Arial" w:hAnsi="Arial" w:cs="Arial"/>
          <w:b w:val="0"/>
          <w:caps w:val="0"/>
        </w:rPr>
        <w:t>treinta (30)</w:t>
      </w:r>
      <w:r w:rsidRPr="004300A8">
        <w:rPr>
          <w:rFonts w:ascii="Arial" w:hAnsi="Arial" w:cs="Arial"/>
          <w:b w:val="0"/>
          <w:caps w:val="0"/>
        </w:rPr>
        <w:t xml:space="preserve"> de </w:t>
      </w:r>
      <w:r>
        <w:rPr>
          <w:rFonts w:ascii="Arial" w:hAnsi="Arial" w:cs="Arial"/>
          <w:b w:val="0"/>
          <w:caps w:val="0"/>
        </w:rPr>
        <w:t>junio</w:t>
      </w:r>
      <w:r w:rsidRPr="004300A8">
        <w:rPr>
          <w:rFonts w:ascii="Arial" w:hAnsi="Arial" w:cs="Arial"/>
          <w:b w:val="0"/>
          <w:caps w:val="0"/>
        </w:rPr>
        <w:t xml:space="preserve"> de</w:t>
      </w:r>
      <w:r>
        <w:rPr>
          <w:rFonts w:ascii="Arial" w:hAnsi="Arial" w:cs="Arial"/>
          <w:b w:val="0"/>
          <w:caps w:val="0"/>
        </w:rPr>
        <w:t>l</w:t>
      </w:r>
      <w:r w:rsidRPr="004300A8">
        <w:rPr>
          <w:rFonts w:ascii="Arial" w:hAnsi="Arial" w:cs="Arial"/>
          <w:b w:val="0"/>
          <w:caps w:val="0"/>
        </w:rPr>
        <w:t xml:space="preserve"> dos mil quince (2015), en el municipio de </w:t>
      </w:r>
      <w:r>
        <w:rPr>
          <w:rFonts w:ascii="Arial" w:hAnsi="Arial" w:cs="Arial"/>
          <w:b w:val="0"/>
          <w:caps w:val="0"/>
        </w:rPr>
        <w:t>Castaños</w:t>
      </w:r>
      <w:r w:rsidRPr="004300A8">
        <w:rPr>
          <w:rFonts w:ascii="Arial" w:hAnsi="Arial" w:cs="Arial"/>
          <w:b w:val="0"/>
          <w:caps w:val="0"/>
        </w:rPr>
        <w:t>, Coahuila</w:t>
      </w:r>
      <w:r>
        <w:rPr>
          <w:rFonts w:ascii="Arial" w:hAnsi="Arial" w:cs="Arial"/>
          <w:b w:val="0"/>
          <w:caps w:val="0"/>
        </w:rPr>
        <w:t xml:space="preserve"> de Zaragoza</w:t>
      </w:r>
      <w:r w:rsidRPr="004300A8">
        <w:rPr>
          <w:rFonts w:ascii="Arial" w:hAnsi="Arial" w:cs="Arial"/>
          <w:b w:val="0"/>
          <w:caps w:val="0"/>
        </w:rPr>
        <w:t>, ante la fe del Secretario Técnico, Javier Diez de Urdanivia del Valle, quien certifica y da fe de todo lo actuado.</w:t>
      </w:r>
    </w:p>
    <w:tbl>
      <w:tblPr>
        <w:tblW w:w="0" w:type="auto"/>
        <w:tblLook w:val="01E0" w:firstRow="1" w:lastRow="1" w:firstColumn="1" w:lastColumn="1" w:noHBand="0" w:noVBand="0"/>
      </w:tblPr>
      <w:tblGrid>
        <w:gridCol w:w="4419"/>
        <w:gridCol w:w="4419"/>
      </w:tblGrid>
      <w:tr w:rsidR="00787475" w:rsidTr="00A92463">
        <w:tc>
          <w:tcPr>
            <w:tcW w:w="4422" w:type="dxa"/>
          </w:tcPr>
          <w:p w:rsidR="00787475" w:rsidRDefault="00787475" w:rsidP="00A92463">
            <w:pPr>
              <w:spacing w:line="360" w:lineRule="auto"/>
              <w:outlineLvl w:val="0"/>
              <w:rPr>
                <w:rFonts w:ascii="Arial" w:hAnsi="Arial" w:cs="Arial"/>
                <w:b w:val="0"/>
                <w:caps w:val="0"/>
              </w:rPr>
            </w:pPr>
          </w:p>
          <w:p w:rsidR="00787475" w:rsidRDefault="00787475" w:rsidP="00A92463">
            <w:pPr>
              <w:spacing w:line="360" w:lineRule="auto"/>
              <w:outlineLvl w:val="0"/>
              <w:rPr>
                <w:rFonts w:ascii="Arial" w:hAnsi="Arial" w:cs="Arial"/>
                <w:b w:val="0"/>
                <w:caps w:val="0"/>
              </w:rPr>
            </w:pPr>
          </w:p>
          <w:p w:rsidR="00787475" w:rsidRDefault="00787475" w:rsidP="00A92463">
            <w:pPr>
              <w:spacing w:line="360" w:lineRule="auto"/>
              <w:jc w:val="center"/>
              <w:outlineLvl w:val="0"/>
              <w:rPr>
                <w:rFonts w:ascii="Arial" w:hAnsi="Arial" w:cs="Arial"/>
                <w:b w:val="0"/>
                <w:caps w:val="0"/>
              </w:rPr>
            </w:pPr>
            <w:r>
              <w:rPr>
                <w:rFonts w:ascii="Arial" w:hAnsi="Arial" w:cs="Arial"/>
                <w:b w:val="0"/>
                <w:caps w:val="0"/>
              </w:rPr>
              <w:t>JESÚS HOMERO FLORES MIER</w:t>
            </w:r>
          </w:p>
          <w:p w:rsidR="00787475" w:rsidRDefault="00787475" w:rsidP="00A92463">
            <w:pPr>
              <w:spacing w:line="360" w:lineRule="auto"/>
              <w:jc w:val="center"/>
              <w:outlineLvl w:val="0"/>
              <w:rPr>
                <w:rFonts w:ascii="Arial" w:hAnsi="Arial" w:cs="Arial"/>
                <w:b w:val="0"/>
                <w:caps w:val="0"/>
              </w:rPr>
            </w:pPr>
            <w:r>
              <w:rPr>
                <w:rFonts w:ascii="Arial" w:hAnsi="Arial" w:cs="Arial"/>
                <w:b w:val="0"/>
                <w:caps w:val="0"/>
              </w:rPr>
              <w:t>CONSEJERO INSTRUCTOR</w:t>
            </w:r>
          </w:p>
          <w:p w:rsidR="00787475" w:rsidRDefault="00787475" w:rsidP="00A92463">
            <w:pPr>
              <w:spacing w:line="360" w:lineRule="auto"/>
              <w:jc w:val="center"/>
              <w:outlineLvl w:val="0"/>
              <w:rPr>
                <w:rFonts w:ascii="Arial" w:hAnsi="Arial" w:cs="Arial"/>
                <w:b w:val="0"/>
                <w:caps w:val="0"/>
              </w:rPr>
            </w:pPr>
          </w:p>
          <w:p w:rsidR="00787475" w:rsidRDefault="00787475" w:rsidP="00A92463">
            <w:pPr>
              <w:spacing w:line="360" w:lineRule="auto"/>
              <w:jc w:val="center"/>
              <w:outlineLvl w:val="0"/>
              <w:rPr>
                <w:rFonts w:ascii="Arial" w:hAnsi="Arial" w:cs="Arial"/>
                <w:b w:val="0"/>
                <w:caps w:val="0"/>
              </w:rPr>
            </w:pPr>
          </w:p>
        </w:tc>
        <w:tc>
          <w:tcPr>
            <w:tcW w:w="4422" w:type="dxa"/>
          </w:tcPr>
          <w:p w:rsidR="00787475" w:rsidRDefault="00787475" w:rsidP="00A92463">
            <w:pPr>
              <w:spacing w:line="360" w:lineRule="auto"/>
              <w:outlineLvl w:val="0"/>
              <w:rPr>
                <w:rFonts w:ascii="Arial" w:hAnsi="Arial" w:cs="Arial"/>
                <w:b w:val="0"/>
                <w:caps w:val="0"/>
              </w:rPr>
            </w:pPr>
          </w:p>
          <w:p w:rsidR="00787475" w:rsidRDefault="00787475" w:rsidP="00A92463">
            <w:pPr>
              <w:spacing w:line="360" w:lineRule="auto"/>
              <w:outlineLvl w:val="0"/>
              <w:rPr>
                <w:rFonts w:ascii="Arial" w:hAnsi="Arial" w:cs="Arial"/>
                <w:b w:val="0"/>
                <w:caps w:val="0"/>
              </w:rPr>
            </w:pPr>
          </w:p>
          <w:p w:rsidR="00787475" w:rsidRDefault="00787475" w:rsidP="00A92463">
            <w:pPr>
              <w:spacing w:line="360" w:lineRule="auto"/>
              <w:jc w:val="center"/>
              <w:outlineLvl w:val="0"/>
              <w:rPr>
                <w:rFonts w:ascii="Arial" w:hAnsi="Arial" w:cs="Arial"/>
                <w:b w:val="0"/>
                <w:caps w:val="0"/>
              </w:rPr>
            </w:pPr>
            <w:r>
              <w:rPr>
                <w:rFonts w:ascii="Arial" w:hAnsi="Arial" w:cs="Arial"/>
                <w:b w:val="0"/>
                <w:caps w:val="0"/>
              </w:rPr>
              <w:t>LIC. TERESA GUAJARDO BERLANGA</w:t>
            </w:r>
          </w:p>
          <w:p w:rsidR="00787475" w:rsidRDefault="00787475" w:rsidP="009F6414">
            <w:pPr>
              <w:spacing w:line="360" w:lineRule="auto"/>
              <w:jc w:val="center"/>
              <w:outlineLvl w:val="0"/>
              <w:rPr>
                <w:rFonts w:ascii="Arial" w:hAnsi="Arial" w:cs="Arial"/>
                <w:b w:val="0"/>
                <w:caps w:val="0"/>
              </w:rPr>
            </w:pPr>
            <w:r>
              <w:rPr>
                <w:rFonts w:ascii="Arial" w:hAnsi="Arial" w:cs="Arial"/>
                <w:b w:val="0"/>
                <w:caps w:val="0"/>
              </w:rPr>
              <w:t xml:space="preserve">CONSEJERA </w:t>
            </w:r>
          </w:p>
        </w:tc>
      </w:tr>
      <w:tr w:rsidR="00787475" w:rsidTr="00A92463">
        <w:tc>
          <w:tcPr>
            <w:tcW w:w="4422" w:type="dxa"/>
          </w:tcPr>
          <w:p w:rsidR="00787475" w:rsidRDefault="00787475" w:rsidP="00A92463">
            <w:pPr>
              <w:spacing w:line="360" w:lineRule="auto"/>
              <w:outlineLvl w:val="0"/>
              <w:rPr>
                <w:rFonts w:ascii="Arial" w:hAnsi="Arial" w:cs="Arial"/>
                <w:b w:val="0"/>
                <w:caps w:val="0"/>
              </w:rPr>
            </w:pPr>
          </w:p>
          <w:p w:rsidR="00787475" w:rsidRDefault="00787475" w:rsidP="009C00F9">
            <w:pPr>
              <w:spacing w:line="360" w:lineRule="auto"/>
              <w:outlineLvl w:val="0"/>
              <w:rPr>
                <w:rFonts w:ascii="Arial" w:hAnsi="Arial" w:cs="Arial"/>
                <w:b w:val="0"/>
                <w:caps w:val="0"/>
              </w:rPr>
            </w:pPr>
          </w:p>
          <w:p w:rsidR="00787475" w:rsidRDefault="00787475" w:rsidP="00A92463">
            <w:pPr>
              <w:spacing w:line="360" w:lineRule="auto"/>
              <w:jc w:val="center"/>
              <w:outlineLvl w:val="0"/>
              <w:rPr>
                <w:rFonts w:ascii="Arial" w:hAnsi="Arial" w:cs="Arial"/>
                <w:b w:val="0"/>
                <w:caps w:val="0"/>
              </w:rPr>
            </w:pPr>
          </w:p>
          <w:p w:rsidR="00787475" w:rsidRDefault="00787475" w:rsidP="00A92463">
            <w:pPr>
              <w:spacing w:line="360" w:lineRule="auto"/>
              <w:jc w:val="center"/>
              <w:outlineLvl w:val="0"/>
              <w:rPr>
                <w:rFonts w:ascii="Arial" w:hAnsi="Arial" w:cs="Arial"/>
                <w:b w:val="0"/>
                <w:caps w:val="0"/>
              </w:rPr>
            </w:pPr>
            <w:r>
              <w:rPr>
                <w:rFonts w:ascii="Arial" w:hAnsi="Arial" w:cs="Arial"/>
                <w:b w:val="0"/>
                <w:caps w:val="0"/>
              </w:rPr>
              <w:t>LIC. ALFONSO RAÚL VILLARREAL BARRERA</w:t>
            </w:r>
          </w:p>
          <w:p w:rsidR="00787475" w:rsidRDefault="00787475" w:rsidP="00A92463">
            <w:pPr>
              <w:spacing w:line="360" w:lineRule="auto"/>
              <w:jc w:val="center"/>
              <w:outlineLvl w:val="0"/>
              <w:rPr>
                <w:rFonts w:ascii="Arial" w:hAnsi="Arial" w:cs="Arial"/>
                <w:b w:val="0"/>
                <w:caps w:val="0"/>
              </w:rPr>
            </w:pPr>
            <w:r>
              <w:rPr>
                <w:rFonts w:ascii="Arial" w:hAnsi="Arial" w:cs="Arial"/>
                <w:b w:val="0"/>
                <w:caps w:val="0"/>
              </w:rPr>
              <w:t>CONSEJERO</w:t>
            </w:r>
          </w:p>
        </w:tc>
        <w:tc>
          <w:tcPr>
            <w:tcW w:w="4422" w:type="dxa"/>
          </w:tcPr>
          <w:p w:rsidR="00787475" w:rsidRDefault="00787475" w:rsidP="00A92463">
            <w:pPr>
              <w:spacing w:line="360" w:lineRule="auto"/>
              <w:outlineLvl w:val="0"/>
              <w:rPr>
                <w:rFonts w:ascii="Arial" w:hAnsi="Arial" w:cs="Arial"/>
                <w:b w:val="0"/>
                <w:caps w:val="0"/>
              </w:rPr>
            </w:pPr>
          </w:p>
          <w:p w:rsidR="00787475" w:rsidRDefault="00787475" w:rsidP="00A92463">
            <w:pPr>
              <w:spacing w:line="360" w:lineRule="auto"/>
              <w:jc w:val="center"/>
              <w:outlineLvl w:val="0"/>
              <w:rPr>
                <w:rFonts w:ascii="Arial" w:hAnsi="Arial" w:cs="Arial"/>
                <w:b w:val="0"/>
                <w:caps w:val="0"/>
              </w:rPr>
            </w:pPr>
          </w:p>
          <w:p w:rsidR="00787475" w:rsidRDefault="00787475" w:rsidP="009C00F9">
            <w:pPr>
              <w:spacing w:line="360" w:lineRule="auto"/>
              <w:outlineLvl w:val="0"/>
              <w:rPr>
                <w:rFonts w:ascii="Arial" w:hAnsi="Arial" w:cs="Arial"/>
                <w:b w:val="0"/>
                <w:caps w:val="0"/>
              </w:rPr>
            </w:pPr>
          </w:p>
          <w:p w:rsidR="00787475" w:rsidRDefault="00787475" w:rsidP="00A92463">
            <w:pPr>
              <w:spacing w:line="360" w:lineRule="auto"/>
              <w:jc w:val="center"/>
              <w:outlineLvl w:val="0"/>
              <w:rPr>
                <w:rFonts w:ascii="Arial" w:hAnsi="Arial" w:cs="Arial"/>
                <w:b w:val="0"/>
                <w:caps w:val="0"/>
              </w:rPr>
            </w:pPr>
            <w:r>
              <w:rPr>
                <w:rFonts w:ascii="Arial" w:hAnsi="Arial" w:cs="Arial"/>
                <w:b w:val="0"/>
                <w:caps w:val="0"/>
              </w:rPr>
              <w:t>LIC. LUIS GONZÁLEZ BRISEÑO</w:t>
            </w:r>
          </w:p>
          <w:p w:rsidR="00787475" w:rsidRDefault="00787475" w:rsidP="00A92463">
            <w:pPr>
              <w:spacing w:line="360" w:lineRule="auto"/>
              <w:jc w:val="center"/>
              <w:outlineLvl w:val="0"/>
              <w:rPr>
                <w:rFonts w:ascii="Arial" w:hAnsi="Arial" w:cs="Arial"/>
                <w:b w:val="0"/>
                <w:caps w:val="0"/>
              </w:rPr>
            </w:pPr>
            <w:r>
              <w:rPr>
                <w:rFonts w:ascii="Arial" w:hAnsi="Arial" w:cs="Arial"/>
                <w:b w:val="0"/>
                <w:caps w:val="0"/>
              </w:rPr>
              <w:t>CONSEJERO</w:t>
            </w:r>
          </w:p>
        </w:tc>
      </w:tr>
      <w:tr w:rsidR="00787475" w:rsidTr="00A92463">
        <w:tc>
          <w:tcPr>
            <w:tcW w:w="4422" w:type="dxa"/>
          </w:tcPr>
          <w:p w:rsidR="00787475" w:rsidRDefault="00787475" w:rsidP="00A92463">
            <w:pPr>
              <w:spacing w:line="360" w:lineRule="auto"/>
              <w:outlineLvl w:val="0"/>
              <w:rPr>
                <w:rFonts w:ascii="Arial" w:hAnsi="Arial" w:cs="Arial"/>
                <w:b w:val="0"/>
                <w:caps w:val="0"/>
              </w:rPr>
            </w:pPr>
          </w:p>
          <w:p w:rsidR="00787475" w:rsidRDefault="00787475" w:rsidP="00A92463">
            <w:pPr>
              <w:spacing w:line="360" w:lineRule="auto"/>
              <w:outlineLvl w:val="0"/>
              <w:rPr>
                <w:rFonts w:ascii="Arial" w:hAnsi="Arial" w:cs="Arial"/>
                <w:b w:val="0"/>
                <w:caps w:val="0"/>
              </w:rPr>
            </w:pPr>
          </w:p>
          <w:p w:rsidR="00787475" w:rsidRDefault="00787475" w:rsidP="00A92463">
            <w:pPr>
              <w:spacing w:line="360" w:lineRule="auto"/>
              <w:outlineLvl w:val="0"/>
              <w:rPr>
                <w:rFonts w:ascii="Arial" w:hAnsi="Arial" w:cs="Arial"/>
                <w:b w:val="0"/>
                <w:caps w:val="0"/>
              </w:rPr>
            </w:pPr>
          </w:p>
          <w:p w:rsidR="00787475" w:rsidRDefault="00787475" w:rsidP="00A92463">
            <w:pPr>
              <w:spacing w:line="360" w:lineRule="auto"/>
              <w:jc w:val="center"/>
              <w:outlineLvl w:val="0"/>
              <w:rPr>
                <w:rFonts w:ascii="Arial" w:hAnsi="Arial" w:cs="Arial"/>
                <w:b w:val="0"/>
                <w:caps w:val="0"/>
              </w:rPr>
            </w:pPr>
          </w:p>
          <w:p w:rsidR="00787475" w:rsidRDefault="00787475" w:rsidP="00A92463">
            <w:pPr>
              <w:spacing w:line="360" w:lineRule="auto"/>
              <w:jc w:val="center"/>
              <w:outlineLvl w:val="0"/>
              <w:rPr>
                <w:rFonts w:ascii="Arial" w:hAnsi="Arial" w:cs="Arial"/>
                <w:b w:val="0"/>
                <w:caps w:val="0"/>
              </w:rPr>
            </w:pPr>
            <w:r>
              <w:rPr>
                <w:rFonts w:ascii="Arial" w:hAnsi="Arial" w:cs="Arial"/>
                <w:b w:val="0"/>
                <w:caps w:val="0"/>
              </w:rPr>
              <w:t>C.P. JOSÉ MANUEL JIMÉNEZ Y MELÉNDEZ</w:t>
            </w:r>
          </w:p>
          <w:p w:rsidR="00787475" w:rsidRDefault="00787475" w:rsidP="00A92463">
            <w:pPr>
              <w:spacing w:line="360" w:lineRule="auto"/>
              <w:jc w:val="center"/>
              <w:outlineLvl w:val="0"/>
              <w:rPr>
                <w:rFonts w:ascii="Arial" w:hAnsi="Arial" w:cs="Arial"/>
                <w:b w:val="0"/>
                <w:caps w:val="0"/>
              </w:rPr>
            </w:pPr>
            <w:r>
              <w:rPr>
                <w:rFonts w:ascii="Arial" w:hAnsi="Arial" w:cs="Arial"/>
                <w:b w:val="0"/>
                <w:caps w:val="0"/>
              </w:rPr>
              <w:t>CONSEJERO</w:t>
            </w:r>
          </w:p>
        </w:tc>
        <w:tc>
          <w:tcPr>
            <w:tcW w:w="4422" w:type="dxa"/>
          </w:tcPr>
          <w:p w:rsidR="00787475" w:rsidRDefault="00787475" w:rsidP="00A92463">
            <w:pPr>
              <w:spacing w:line="360" w:lineRule="auto"/>
              <w:jc w:val="center"/>
              <w:outlineLvl w:val="0"/>
              <w:rPr>
                <w:rFonts w:ascii="Arial" w:hAnsi="Arial" w:cs="Arial"/>
                <w:b w:val="0"/>
                <w:caps w:val="0"/>
              </w:rPr>
            </w:pPr>
          </w:p>
          <w:p w:rsidR="00787475" w:rsidRDefault="00787475" w:rsidP="00A92463">
            <w:pPr>
              <w:spacing w:line="360" w:lineRule="auto"/>
              <w:outlineLvl w:val="0"/>
              <w:rPr>
                <w:rFonts w:ascii="Arial" w:hAnsi="Arial" w:cs="Arial"/>
                <w:b w:val="0"/>
                <w:caps w:val="0"/>
              </w:rPr>
            </w:pPr>
          </w:p>
          <w:p w:rsidR="00787475" w:rsidRDefault="00787475" w:rsidP="00A92463">
            <w:pPr>
              <w:spacing w:line="360" w:lineRule="auto"/>
              <w:jc w:val="center"/>
              <w:outlineLvl w:val="0"/>
              <w:rPr>
                <w:rFonts w:ascii="Arial" w:hAnsi="Arial" w:cs="Arial"/>
                <w:b w:val="0"/>
                <w:caps w:val="0"/>
              </w:rPr>
            </w:pPr>
          </w:p>
          <w:p w:rsidR="00787475" w:rsidRDefault="00787475" w:rsidP="00A92463">
            <w:pPr>
              <w:spacing w:line="360" w:lineRule="auto"/>
              <w:outlineLvl w:val="0"/>
              <w:rPr>
                <w:rFonts w:ascii="Arial" w:hAnsi="Arial" w:cs="Arial"/>
                <w:b w:val="0"/>
                <w:caps w:val="0"/>
              </w:rPr>
            </w:pPr>
          </w:p>
          <w:p w:rsidR="00787475" w:rsidRDefault="00787475" w:rsidP="00A92463">
            <w:pPr>
              <w:spacing w:line="360" w:lineRule="auto"/>
              <w:jc w:val="center"/>
              <w:outlineLvl w:val="0"/>
              <w:rPr>
                <w:rFonts w:ascii="Arial" w:hAnsi="Arial" w:cs="Arial"/>
                <w:b w:val="0"/>
                <w:caps w:val="0"/>
              </w:rPr>
            </w:pPr>
            <w:r>
              <w:rPr>
                <w:rFonts w:ascii="Arial" w:hAnsi="Arial" w:cs="Arial"/>
                <w:b w:val="0"/>
                <w:caps w:val="0"/>
              </w:rPr>
              <w:t>JAVIER DIEZ DE URDANIVIA DEL VALLE</w:t>
            </w:r>
          </w:p>
          <w:p w:rsidR="00787475" w:rsidRDefault="00787475" w:rsidP="00A92463">
            <w:pPr>
              <w:spacing w:line="360" w:lineRule="auto"/>
              <w:jc w:val="center"/>
              <w:outlineLvl w:val="0"/>
              <w:rPr>
                <w:rFonts w:ascii="Arial" w:hAnsi="Arial" w:cs="Arial"/>
                <w:b w:val="0"/>
                <w:caps w:val="0"/>
              </w:rPr>
            </w:pPr>
            <w:r>
              <w:rPr>
                <w:rFonts w:ascii="Arial" w:hAnsi="Arial" w:cs="Arial"/>
                <w:b w:val="0"/>
                <w:caps w:val="0"/>
              </w:rPr>
              <w:t>SECRETARIO TÉCNICO</w:t>
            </w:r>
          </w:p>
        </w:tc>
      </w:tr>
    </w:tbl>
    <w:p w:rsidR="00787475" w:rsidRDefault="00787475" w:rsidP="00787475"/>
    <w:p w:rsidR="00787475" w:rsidRDefault="00787475" w:rsidP="00787475"/>
    <w:p w:rsidR="00787475" w:rsidRDefault="00787475" w:rsidP="00787475"/>
    <w:p w:rsidR="00787475" w:rsidRPr="006B181B" w:rsidRDefault="00787475" w:rsidP="00787475"/>
    <w:p w:rsidR="00787475" w:rsidRDefault="00787475" w:rsidP="00787475"/>
    <w:p w:rsidR="00787475" w:rsidRDefault="00787475" w:rsidP="00787475"/>
    <w:p w:rsidR="00787475" w:rsidRPr="00AB2268" w:rsidRDefault="00787475" w:rsidP="00787475">
      <w:pPr>
        <w:jc w:val="center"/>
        <w:rPr>
          <w:rFonts w:ascii="Arial" w:hAnsi="Arial" w:cs="Arial"/>
          <w:caps w:val="0"/>
          <w:sz w:val="18"/>
          <w:szCs w:val="18"/>
        </w:rPr>
      </w:pPr>
      <w:r w:rsidRPr="00AB2268">
        <w:rPr>
          <w:rFonts w:ascii="Arial" w:hAnsi="Arial" w:cs="Arial"/>
          <w:caps w:val="0"/>
          <w:sz w:val="18"/>
          <w:szCs w:val="18"/>
        </w:rPr>
        <w:t xml:space="preserve">***HOJA DE FIRMAS DEL RECURSO DE REVISIÓN NÚMERO DE EXPEDIENTE </w:t>
      </w:r>
      <w:r w:rsidR="009F6414">
        <w:rPr>
          <w:rFonts w:ascii="Arial" w:hAnsi="Arial" w:cs="Arial"/>
          <w:caps w:val="0"/>
          <w:sz w:val="18"/>
          <w:szCs w:val="18"/>
        </w:rPr>
        <w:t>123</w:t>
      </w:r>
      <w:r w:rsidRPr="00AB2268">
        <w:rPr>
          <w:rFonts w:ascii="Arial" w:hAnsi="Arial" w:cs="Arial"/>
          <w:caps w:val="0"/>
          <w:sz w:val="18"/>
          <w:szCs w:val="18"/>
        </w:rPr>
        <w:t>/1</w:t>
      </w:r>
      <w:r>
        <w:rPr>
          <w:rFonts w:ascii="Arial" w:hAnsi="Arial" w:cs="Arial"/>
          <w:caps w:val="0"/>
          <w:sz w:val="18"/>
          <w:szCs w:val="18"/>
        </w:rPr>
        <w:t>5</w:t>
      </w:r>
      <w:r w:rsidRPr="00AB2268">
        <w:rPr>
          <w:rFonts w:ascii="Arial" w:hAnsi="Arial" w:cs="Arial"/>
          <w:caps w:val="0"/>
          <w:sz w:val="18"/>
          <w:szCs w:val="18"/>
        </w:rPr>
        <w:t xml:space="preserve">. .- SUJETO OBLIGADO. </w:t>
      </w:r>
      <w:r w:rsidR="001A5598">
        <w:rPr>
          <w:rFonts w:ascii="Arial" w:hAnsi="Arial" w:cs="Arial"/>
          <w:caps w:val="0"/>
          <w:sz w:val="18"/>
          <w:szCs w:val="18"/>
        </w:rPr>
        <w:t>INSTITUTO ESTATAL DEL DEPORTE</w:t>
      </w:r>
      <w:r w:rsidRPr="00AB2268">
        <w:rPr>
          <w:rFonts w:ascii="Arial" w:hAnsi="Arial" w:cs="Arial"/>
          <w:caps w:val="0"/>
          <w:sz w:val="18"/>
          <w:szCs w:val="18"/>
        </w:rPr>
        <w:t xml:space="preserve">. RECURRENTE- </w:t>
      </w:r>
      <w:r w:rsidR="001A5598">
        <w:rPr>
          <w:rFonts w:ascii="Arial" w:hAnsi="Arial" w:cs="Arial"/>
          <w:caps w:val="0"/>
          <w:sz w:val="18"/>
          <w:szCs w:val="18"/>
        </w:rPr>
        <w:t>ERNESTO HORACIO BOARDMAN VILLARREAL</w:t>
      </w:r>
      <w:r w:rsidRPr="00AB2268">
        <w:rPr>
          <w:rFonts w:ascii="Arial" w:hAnsi="Arial" w:cs="Arial"/>
          <w:caps w:val="0"/>
          <w:sz w:val="18"/>
          <w:szCs w:val="18"/>
        </w:rPr>
        <w:t>. CONSEJERO INSTRUCTOR Y PONENTE.- JESÚS HOMERO FLORES MIER***</w:t>
      </w:r>
    </w:p>
    <w:p w:rsidR="00787475" w:rsidRDefault="00787475" w:rsidP="00787475"/>
    <w:p w:rsidR="00787475" w:rsidRDefault="00787475" w:rsidP="00787475"/>
    <w:p w:rsidR="00787475" w:rsidRDefault="00787475" w:rsidP="00787475"/>
    <w:p w:rsidR="00787475" w:rsidRDefault="00787475" w:rsidP="00787475"/>
    <w:p w:rsidR="00787475" w:rsidRDefault="00787475" w:rsidP="00787475"/>
    <w:p w:rsidR="00787475" w:rsidRDefault="00787475" w:rsidP="00787475"/>
    <w:p w:rsidR="00D569EE" w:rsidRDefault="00D569EE"/>
    <w:sectPr w:rsidR="00D569EE" w:rsidSect="00152928">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7F6" w:rsidRDefault="003657F6">
      <w:r>
        <w:separator/>
      </w:r>
    </w:p>
  </w:endnote>
  <w:endnote w:type="continuationSeparator" w:id="0">
    <w:p w:rsidR="003657F6" w:rsidRDefault="0036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928" w:rsidRDefault="009C00F9" w:rsidP="00152928">
    <w:pPr>
      <w:pStyle w:val="Piedepgina"/>
      <w:ind w:right="360"/>
      <w:jc w:val="center"/>
      <w:rPr>
        <w:rFonts w:ascii="Arial" w:hAnsi="Arial" w:cs="Arial"/>
        <w:b w:val="0"/>
        <w:caps w:val="0"/>
        <w:sz w:val="20"/>
        <w:szCs w:val="20"/>
        <w:lang w:val="es-MX"/>
      </w:rPr>
    </w:pPr>
    <w:r>
      <w:rPr>
        <w:rFonts w:ascii="Arial" w:hAnsi="Arial" w:cs="Arial"/>
        <w:b w:val="0"/>
        <w:caps w:val="0"/>
        <w:sz w:val="20"/>
        <w:szCs w:val="20"/>
        <w:lang w:val="es-MX"/>
      </w:rPr>
      <w:t>Ignacio Allende y Manuel Acuña, Edificio Pharmakon, Ramos Arizpe, Coahuila, México</w:t>
    </w:r>
  </w:p>
  <w:p w:rsidR="00152928" w:rsidRPr="001D7B84" w:rsidRDefault="009C00F9" w:rsidP="00152928">
    <w:pPr>
      <w:pStyle w:val="Piedepgina"/>
      <w:jc w:val="center"/>
      <w:rPr>
        <w:rFonts w:ascii="Arial" w:hAnsi="Arial" w:cs="Arial"/>
        <w:b w:val="0"/>
        <w:caps w:val="0"/>
        <w:sz w:val="20"/>
        <w:szCs w:val="20"/>
        <w:lang w:val="es-MX"/>
      </w:rPr>
    </w:pPr>
    <w:r w:rsidRPr="001D7B84">
      <w:rPr>
        <w:rFonts w:ascii="Arial" w:hAnsi="Arial" w:cs="Arial"/>
        <w:b w:val="0"/>
        <w:caps w:val="0"/>
        <w:sz w:val="20"/>
        <w:szCs w:val="20"/>
        <w:lang w:val="es-MX"/>
      </w:rPr>
      <w:t>Tels. (844) 488-3346, 488-1344, 488-1667</w:t>
    </w:r>
  </w:p>
  <w:p w:rsidR="00152928" w:rsidRPr="001D7B84" w:rsidRDefault="009C00F9" w:rsidP="00152928">
    <w:pPr>
      <w:pStyle w:val="Piedepgina"/>
      <w:jc w:val="center"/>
      <w:rPr>
        <w:rFonts w:ascii="Arial" w:hAnsi="Arial" w:cs="Arial"/>
        <w:bCs/>
        <w:caps w:val="0"/>
        <w:sz w:val="16"/>
        <w:szCs w:val="20"/>
        <w:lang w:val="es-MX"/>
      </w:rPr>
    </w:pPr>
    <w:r w:rsidRPr="001D7B84">
      <w:rPr>
        <w:rFonts w:ascii="Arial" w:hAnsi="Arial" w:cs="Arial"/>
        <w:bCs/>
        <w:caps w:val="0"/>
        <w:sz w:val="20"/>
        <w:szCs w:val="20"/>
        <w:lang w:val="es-MX"/>
      </w:rPr>
      <w:t>www.icai.org.mx</w:t>
    </w:r>
  </w:p>
  <w:p w:rsidR="00152928" w:rsidRDefault="009C00F9" w:rsidP="00152928">
    <w:pPr>
      <w:pStyle w:val="Piedepgina"/>
      <w:jc w:val="right"/>
      <w:rPr>
        <w:rStyle w:val="Nmerodepgina"/>
        <w:rFonts w:ascii="Arial" w:hAnsi="Arial" w:cs="Arial"/>
        <w:b w:val="0"/>
        <w:caps w:val="0"/>
        <w:sz w:val="20"/>
        <w:szCs w:val="20"/>
      </w:rPr>
    </w:pPr>
    <w:r>
      <w:rPr>
        <w:rStyle w:val="Nmerodepgina"/>
        <w:rFonts w:ascii="Arial" w:hAnsi="Arial" w:cs="Arial"/>
        <w:b w:val="0"/>
        <w:caps w:val="0"/>
        <w:sz w:val="20"/>
        <w:szCs w:val="20"/>
      </w:rPr>
      <w:t xml:space="preserve">Página </w:t>
    </w:r>
    <w:r>
      <w:rPr>
        <w:rStyle w:val="Nmerodepgina"/>
        <w:rFonts w:ascii="Arial" w:hAnsi="Arial" w:cs="Arial"/>
        <w:b w:val="0"/>
        <w:caps w:val="0"/>
        <w:sz w:val="20"/>
        <w:szCs w:val="20"/>
      </w:rPr>
      <w:fldChar w:fldCharType="begin"/>
    </w:r>
    <w:r>
      <w:rPr>
        <w:rStyle w:val="Nmerodepgina"/>
        <w:rFonts w:ascii="Arial" w:hAnsi="Arial" w:cs="Arial"/>
        <w:b w:val="0"/>
        <w:caps w:val="0"/>
        <w:sz w:val="20"/>
        <w:szCs w:val="20"/>
      </w:rPr>
      <w:instrText xml:space="preserve"> PAGE </w:instrText>
    </w:r>
    <w:r>
      <w:rPr>
        <w:rStyle w:val="Nmerodepgina"/>
        <w:rFonts w:ascii="Arial" w:hAnsi="Arial" w:cs="Arial"/>
        <w:b w:val="0"/>
        <w:caps w:val="0"/>
        <w:sz w:val="20"/>
        <w:szCs w:val="20"/>
      </w:rPr>
      <w:fldChar w:fldCharType="separate"/>
    </w:r>
    <w:r w:rsidR="00B16389">
      <w:rPr>
        <w:rStyle w:val="Nmerodepgina"/>
        <w:rFonts w:ascii="Arial" w:hAnsi="Arial" w:cs="Arial"/>
        <w:b w:val="0"/>
        <w:caps w:val="0"/>
        <w:noProof/>
        <w:sz w:val="20"/>
        <w:szCs w:val="20"/>
      </w:rPr>
      <w:t>1</w:t>
    </w:r>
    <w:r>
      <w:rPr>
        <w:rStyle w:val="Nmerodepgina"/>
        <w:rFonts w:ascii="Arial" w:hAnsi="Arial" w:cs="Arial"/>
        <w:b w:val="0"/>
        <w:caps w:val="0"/>
        <w:sz w:val="20"/>
        <w:szCs w:val="20"/>
      </w:rPr>
      <w:fldChar w:fldCharType="end"/>
    </w:r>
    <w:r>
      <w:rPr>
        <w:rStyle w:val="Nmerodepgina"/>
        <w:rFonts w:ascii="Arial" w:hAnsi="Arial" w:cs="Arial"/>
        <w:b w:val="0"/>
        <w:caps w:val="0"/>
        <w:sz w:val="20"/>
        <w:szCs w:val="20"/>
      </w:rPr>
      <w:t xml:space="preserve"> de </w:t>
    </w:r>
    <w:r>
      <w:rPr>
        <w:rStyle w:val="Nmerodepgina"/>
        <w:rFonts w:ascii="Arial" w:hAnsi="Arial" w:cs="Arial"/>
        <w:b w:val="0"/>
        <w:caps w:val="0"/>
        <w:sz w:val="20"/>
        <w:szCs w:val="20"/>
      </w:rPr>
      <w:fldChar w:fldCharType="begin"/>
    </w:r>
    <w:r>
      <w:rPr>
        <w:rStyle w:val="Nmerodepgina"/>
        <w:rFonts w:ascii="Arial" w:hAnsi="Arial" w:cs="Arial"/>
        <w:b w:val="0"/>
        <w:caps w:val="0"/>
        <w:sz w:val="20"/>
        <w:szCs w:val="20"/>
      </w:rPr>
      <w:instrText xml:space="preserve"> NUMPAGES </w:instrText>
    </w:r>
    <w:r>
      <w:rPr>
        <w:rStyle w:val="Nmerodepgina"/>
        <w:rFonts w:ascii="Arial" w:hAnsi="Arial" w:cs="Arial"/>
        <w:b w:val="0"/>
        <w:caps w:val="0"/>
        <w:sz w:val="20"/>
        <w:szCs w:val="20"/>
      </w:rPr>
      <w:fldChar w:fldCharType="separate"/>
    </w:r>
    <w:r w:rsidR="00B16389">
      <w:rPr>
        <w:rStyle w:val="Nmerodepgina"/>
        <w:rFonts w:ascii="Arial" w:hAnsi="Arial" w:cs="Arial"/>
        <w:b w:val="0"/>
        <w:caps w:val="0"/>
        <w:noProof/>
        <w:sz w:val="20"/>
        <w:szCs w:val="20"/>
      </w:rPr>
      <w:t>9</w:t>
    </w:r>
    <w:r>
      <w:rPr>
        <w:rStyle w:val="Nmerodepgina"/>
        <w:rFonts w:ascii="Arial" w:hAnsi="Arial" w:cs="Arial"/>
        <w:b w:val="0"/>
        <w:caps w:val="0"/>
        <w:sz w:val="20"/>
        <w:szCs w:val="20"/>
      </w:rPr>
      <w:fldChar w:fldCharType="end"/>
    </w:r>
  </w:p>
  <w:p w:rsidR="00152928" w:rsidRDefault="003657F6" w:rsidP="001529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7F6" w:rsidRDefault="003657F6">
      <w:r>
        <w:separator/>
      </w:r>
    </w:p>
  </w:footnote>
  <w:footnote w:type="continuationSeparator" w:id="0">
    <w:p w:rsidR="003657F6" w:rsidRDefault="00365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928" w:rsidRDefault="009C00F9">
    <w:pPr>
      <w:pStyle w:val="Encabezado"/>
    </w:pPr>
    <w:r>
      <w:rPr>
        <w:noProof/>
        <w:lang w:val="es-MX" w:eastAsia="es-MX"/>
      </w:rPr>
      <w:drawing>
        <wp:anchor distT="0" distB="0" distL="114300" distR="114300" simplePos="0" relativeHeight="251659264" behindDoc="0" locked="0" layoutInCell="1" allowOverlap="1" wp14:anchorId="1EA45C79" wp14:editId="227C5FEE">
          <wp:simplePos x="0" y="0"/>
          <wp:positionH relativeFrom="column">
            <wp:posOffset>-641985</wp:posOffset>
          </wp:positionH>
          <wp:positionV relativeFrom="paragraph">
            <wp:posOffset>-285750</wp:posOffset>
          </wp:positionV>
          <wp:extent cx="1181100" cy="702945"/>
          <wp:effectExtent l="0" t="0" r="0" b="190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702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475"/>
    <w:rsid w:val="001A5598"/>
    <w:rsid w:val="003657F6"/>
    <w:rsid w:val="00787475"/>
    <w:rsid w:val="009C00F9"/>
    <w:rsid w:val="009F6414"/>
    <w:rsid w:val="00A448EC"/>
    <w:rsid w:val="00AA6ABA"/>
    <w:rsid w:val="00B16389"/>
    <w:rsid w:val="00C25954"/>
    <w:rsid w:val="00D569EE"/>
    <w:rsid w:val="00E971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85E625-9ECA-482F-AE7D-43D8B63B6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475"/>
    <w:pPr>
      <w:spacing w:after="0" w:line="240" w:lineRule="auto"/>
    </w:pPr>
    <w:rPr>
      <w:rFonts w:ascii="Times New Roman" w:eastAsia="Times New Roman" w:hAnsi="Times New Roman" w:cs="Times New Roman"/>
      <w:b/>
      <w:cap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semiHidden/>
    <w:unhideWhenUsed/>
    <w:rsid w:val="00787475"/>
    <w:pPr>
      <w:tabs>
        <w:tab w:val="left" w:pos="1740"/>
      </w:tabs>
      <w:spacing w:line="360" w:lineRule="auto"/>
      <w:ind w:firstLine="720"/>
      <w:jc w:val="both"/>
      <w:outlineLvl w:val="0"/>
    </w:pPr>
    <w:rPr>
      <w:rFonts w:ascii="Arial" w:hAnsi="Arial" w:cs="Arial"/>
      <w:sz w:val="22"/>
    </w:rPr>
  </w:style>
  <w:style w:type="character" w:customStyle="1" w:styleId="Sangra2detindependienteCar">
    <w:name w:val="Sangría 2 de t. independiente Car"/>
    <w:basedOn w:val="Fuentedeprrafopredeter"/>
    <w:link w:val="Sangra2detindependiente"/>
    <w:semiHidden/>
    <w:rsid w:val="00787475"/>
    <w:rPr>
      <w:rFonts w:ascii="Arial" w:eastAsia="Times New Roman" w:hAnsi="Arial" w:cs="Arial"/>
      <w:b/>
      <w:caps/>
      <w:szCs w:val="24"/>
      <w:lang w:val="es-ES" w:eastAsia="es-ES"/>
    </w:rPr>
  </w:style>
  <w:style w:type="paragraph" w:customStyle="1" w:styleId="Default">
    <w:name w:val="Default"/>
    <w:rsid w:val="00787475"/>
    <w:pPr>
      <w:autoSpaceDE w:val="0"/>
      <w:autoSpaceDN w:val="0"/>
      <w:adjustRightInd w:val="0"/>
      <w:spacing w:after="0" w:line="240" w:lineRule="auto"/>
    </w:pPr>
    <w:rPr>
      <w:rFonts w:ascii="Arial" w:eastAsia="Calibri" w:hAnsi="Arial" w:cs="Arial"/>
      <w:color w:val="000000"/>
      <w:sz w:val="24"/>
      <w:szCs w:val="24"/>
    </w:rPr>
  </w:style>
  <w:style w:type="paragraph" w:styleId="Encabezado">
    <w:name w:val="header"/>
    <w:basedOn w:val="Normal"/>
    <w:link w:val="EncabezadoCar"/>
    <w:uiPriority w:val="99"/>
    <w:semiHidden/>
    <w:unhideWhenUsed/>
    <w:rsid w:val="00787475"/>
    <w:pPr>
      <w:tabs>
        <w:tab w:val="center" w:pos="4419"/>
        <w:tab w:val="right" w:pos="8838"/>
      </w:tabs>
    </w:pPr>
  </w:style>
  <w:style w:type="character" w:customStyle="1" w:styleId="EncabezadoCar">
    <w:name w:val="Encabezado Car"/>
    <w:basedOn w:val="Fuentedeprrafopredeter"/>
    <w:link w:val="Encabezado"/>
    <w:uiPriority w:val="99"/>
    <w:semiHidden/>
    <w:rsid w:val="00787475"/>
    <w:rPr>
      <w:rFonts w:ascii="Times New Roman" w:eastAsia="Times New Roman" w:hAnsi="Times New Roman" w:cs="Times New Roman"/>
      <w:b/>
      <w:caps/>
      <w:sz w:val="24"/>
      <w:szCs w:val="24"/>
      <w:lang w:val="es-ES" w:eastAsia="es-ES"/>
    </w:rPr>
  </w:style>
  <w:style w:type="paragraph" w:styleId="Piedepgina">
    <w:name w:val="footer"/>
    <w:basedOn w:val="Normal"/>
    <w:link w:val="PiedepginaCar"/>
    <w:semiHidden/>
    <w:unhideWhenUsed/>
    <w:rsid w:val="00787475"/>
    <w:pPr>
      <w:tabs>
        <w:tab w:val="center" w:pos="4419"/>
        <w:tab w:val="right" w:pos="8838"/>
      </w:tabs>
    </w:pPr>
  </w:style>
  <w:style w:type="character" w:customStyle="1" w:styleId="PiedepginaCar">
    <w:name w:val="Pie de página Car"/>
    <w:basedOn w:val="Fuentedeprrafopredeter"/>
    <w:link w:val="Piedepgina"/>
    <w:semiHidden/>
    <w:rsid w:val="00787475"/>
    <w:rPr>
      <w:rFonts w:ascii="Times New Roman" w:eastAsia="Times New Roman" w:hAnsi="Times New Roman" w:cs="Times New Roman"/>
      <w:b/>
      <w:caps/>
      <w:sz w:val="24"/>
      <w:szCs w:val="24"/>
      <w:lang w:val="es-ES" w:eastAsia="es-ES"/>
    </w:rPr>
  </w:style>
  <w:style w:type="character" w:styleId="Nmerodepgina">
    <w:name w:val="page number"/>
    <w:basedOn w:val="Fuentedeprrafopredeter"/>
    <w:semiHidden/>
    <w:unhideWhenUsed/>
    <w:rsid w:val="00787475"/>
  </w:style>
  <w:style w:type="paragraph" w:styleId="Textodeglobo">
    <w:name w:val="Balloon Text"/>
    <w:basedOn w:val="Normal"/>
    <w:link w:val="TextodegloboCar"/>
    <w:uiPriority w:val="99"/>
    <w:semiHidden/>
    <w:unhideWhenUsed/>
    <w:rsid w:val="00787475"/>
    <w:rPr>
      <w:rFonts w:ascii="Tahoma" w:hAnsi="Tahoma" w:cs="Tahoma"/>
      <w:sz w:val="16"/>
      <w:szCs w:val="16"/>
    </w:rPr>
  </w:style>
  <w:style w:type="character" w:customStyle="1" w:styleId="TextodegloboCar">
    <w:name w:val="Texto de globo Car"/>
    <w:basedOn w:val="Fuentedeprrafopredeter"/>
    <w:link w:val="Textodeglobo"/>
    <w:uiPriority w:val="99"/>
    <w:semiHidden/>
    <w:rsid w:val="00787475"/>
    <w:rPr>
      <w:rFonts w:ascii="Tahoma" w:eastAsia="Times New Roman" w:hAnsi="Tahoma" w:cs="Tahoma"/>
      <w:b/>
      <w:caps/>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8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2221</Words>
  <Characters>12216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hp</cp:lastModifiedBy>
  <cp:revision>3</cp:revision>
  <cp:lastPrinted>2015-06-29T18:39:00Z</cp:lastPrinted>
  <dcterms:created xsi:type="dcterms:W3CDTF">2015-06-22T16:06:00Z</dcterms:created>
  <dcterms:modified xsi:type="dcterms:W3CDTF">2015-06-29T19:02:00Z</dcterms:modified>
</cp:coreProperties>
</file>